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CF4" w:rsidRDefault="00477ACE" w:rsidP="00DF7CF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857500" cy="657225"/>
            <wp:effectExtent l="19050" t="0" r="0" b="0"/>
            <wp:docPr id="1" name="Рисунок 2" descr="logo-bott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botto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CF4" w:rsidRDefault="00DF7CF4" w:rsidP="00DF7CF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7CF4" w:rsidRDefault="00DF7CF4" w:rsidP="00DF7CF4">
      <w:pPr>
        <w:spacing w:after="0" w:line="240" w:lineRule="auto"/>
        <w:rPr>
          <w:rFonts w:ascii="Arial" w:eastAsia="Times New Roman" w:hAnsi="Arial" w:cs="Arial"/>
          <w:b/>
          <w:sz w:val="36"/>
          <w:szCs w:val="24"/>
          <w:lang w:eastAsia="ru-RU"/>
        </w:rPr>
      </w:pPr>
    </w:p>
    <w:p w:rsidR="00DF7CF4" w:rsidRPr="00DF7CF4" w:rsidRDefault="00476704" w:rsidP="00DF7CF4">
      <w:pPr>
        <w:spacing w:after="0" w:line="240" w:lineRule="auto"/>
        <w:rPr>
          <w:rFonts w:ascii="Arial" w:eastAsia="Times New Roman" w:hAnsi="Arial" w:cs="Arial"/>
          <w:b/>
          <w:color w:val="99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990000"/>
          <w:sz w:val="24"/>
          <w:szCs w:val="24"/>
          <w:lang w:eastAsia="ru-RU"/>
        </w:rPr>
        <w:t>Тезисы доклада</w:t>
      </w:r>
    </w:p>
    <w:p w:rsidR="00DF7CF4" w:rsidRPr="00DF7CF4" w:rsidRDefault="00DF7CF4" w:rsidP="00DF7CF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F7CF4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DF7CF4" w:rsidRDefault="00DF7CF4" w:rsidP="00DF7CF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DF7CF4" w:rsidRDefault="00476704" w:rsidP="00031DA8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НАЗВАНИЕ ДОКЛАДА: </w:t>
      </w:r>
    </w:p>
    <w:p w:rsidR="00DC3EE6" w:rsidRPr="00DC3EE6" w:rsidRDefault="0079160D" w:rsidP="00E544D6">
      <w:pPr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Разработка</w:t>
      </w:r>
      <w:r w:rsidR="004B26C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электронн</w:t>
      </w:r>
      <w:r w:rsidR="000C4B83">
        <w:rPr>
          <w:rFonts w:ascii="Times New Roman" w:eastAsia="Times New Roman" w:hAnsi="Times New Roman"/>
          <w:bCs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образовательн</w:t>
      </w:r>
      <w:r w:rsidR="000C4B83">
        <w:rPr>
          <w:rFonts w:ascii="Times New Roman" w:eastAsia="Times New Roman" w:hAnsi="Times New Roman"/>
          <w:bCs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ресурс</w:t>
      </w:r>
      <w:r w:rsidR="000C4B83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 </w:t>
      </w:r>
      <w:r w:rsidR="00C30C25">
        <w:rPr>
          <w:rFonts w:ascii="Times New Roman" w:eastAsia="Times New Roman" w:hAnsi="Times New Roman"/>
          <w:bCs/>
          <w:sz w:val="24"/>
          <w:szCs w:val="24"/>
          <w:lang w:eastAsia="ru-RU"/>
        </w:rPr>
        <w:t>платформ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="004B26C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4B26C9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Blackboard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="004B26C9" w:rsidRPr="004B26C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предназначенн</w:t>
      </w:r>
      <w:r w:rsidR="000C4B83">
        <w:rPr>
          <w:rFonts w:ascii="Times New Roman" w:eastAsia="Times New Roman" w:hAnsi="Times New Roman"/>
          <w:bCs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4B26C9">
        <w:rPr>
          <w:rFonts w:ascii="Times New Roman" w:eastAsia="Times New Roman" w:hAnsi="Times New Roman"/>
          <w:bCs/>
          <w:sz w:val="24"/>
          <w:szCs w:val="24"/>
          <w:lang w:eastAsia="ru-RU"/>
        </w:rPr>
        <w:t>для иностранных студентов</w:t>
      </w:r>
      <w:r w:rsidR="00C30C25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A47137" w:rsidRPr="00DC3EE6" w:rsidRDefault="004C7E8D" w:rsidP="00E544D6">
      <w:pPr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The d</w:t>
      </w:r>
      <w:r w:rsidR="00DC3EE6" w:rsidRPr="00DC3EE6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evelopment of e</w:t>
      </w:r>
      <w:r w:rsidR="000C4B83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-learning course</w:t>
      </w:r>
      <w:r w:rsidR="00DC3EE6" w:rsidRPr="00DC3EE6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 on the LMS Blackboard </w:t>
      </w:r>
      <w:r w:rsidR="00B056AB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Learn </w:t>
      </w:r>
      <w:bookmarkStart w:id="0" w:name="_GoBack"/>
      <w:bookmarkEnd w:id="0"/>
      <w:r w:rsidR="00DC3EE6" w:rsidRPr="00DC3EE6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designed for foreign students.</w:t>
      </w:r>
    </w:p>
    <w:p w:rsidR="00476704" w:rsidRPr="004B26C9" w:rsidRDefault="00476704" w:rsidP="00031DA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</w:pPr>
    </w:p>
    <w:p w:rsidR="00DF7CF4" w:rsidRPr="00476704" w:rsidRDefault="00476704" w:rsidP="00031DA8">
      <w:pPr>
        <w:pStyle w:val="a5"/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АВТОРЫ:</w:t>
      </w:r>
    </w:p>
    <w:p w:rsidR="00D63797" w:rsidRPr="003B4655" w:rsidRDefault="004B26C9" w:rsidP="00031DA8">
      <w:pPr>
        <w:spacing w:after="0" w:line="240" w:lineRule="auto"/>
        <w:ind w:left="34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Платонов А.А.</w:t>
      </w:r>
      <w:r w:rsidR="003B465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3B4655">
        <w:rPr>
          <w:rFonts w:ascii="Times New Roman" w:eastAsia="Times New Roman" w:hAnsi="Times New Roman"/>
          <w:sz w:val="24"/>
          <w:szCs w:val="24"/>
          <w:lang w:eastAsia="ru-RU"/>
        </w:rPr>
        <w:t>Бездворных</w:t>
      </w:r>
      <w:proofErr w:type="spellEnd"/>
      <w:r w:rsidR="003B4655">
        <w:rPr>
          <w:rFonts w:ascii="Times New Roman" w:eastAsia="Times New Roman" w:hAnsi="Times New Roman"/>
          <w:sz w:val="24"/>
          <w:szCs w:val="24"/>
          <w:lang w:eastAsia="ru-RU"/>
        </w:rPr>
        <w:t xml:space="preserve"> Т.В., Назаров А.И.</w:t>
      </w:r>
    </w:p>
    <w:p w:rsidR="00A47137" w:rsidRPr="004B26C9" w:rsidRDefault="004B26C9" w:rsidP="00031DA8">
      <w:pPr>
        <w:spacing w:after="0" w:line="240" w:lineRule="auto"/>
        <w:ind w:left="348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Platonov</w:t>
      </w:r>
      <w:proofErr w:type="spellEnd"/>
      <w:r w:rsidRPr="004B26C9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A.</w:t>
      </w:r>
      <w:r w:rsidR="003B4655">
        <w:rPr>
          <w:rFonts w:ascii="Times New Roman" w:eastAsia="Times New Roman" w:hAnsi="Times New Roman"/>
          <w:sz w:val="24"/>
          <w:szCs w:val="24"/>
          <w:lang w:val="en-US" w:eastAsia="ru-RU"/>
        </w:rPr>
        <w:t>,</w:t>
      </w:r>
      <w:r w:rsidR="00A47137" w:rsidRPr="004B26C9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="003B4655" w:rsidRPr="00DC3EE6">
        <w:rPr>
          <w:rFonts w:ascii="Times New Roman" w:eastAsia="Times New Roman" w:hAnsi="Times New Roman"/>
          <w:sz w:val="24"/>
          <w:szCs w:val="24"/>
          <w:lang w:val="en-US" w:eastAsia="ru-RU"/>
        </w:rPr>
        <w:t>Bezdvorny</w:t>
      </w:r>
      <w:r w:rsidR="00DC3EE6" w:rsidRPr="00DC3EE6">
        <w:rPr>
          <w:rFonts w:ascii="Times New Roman" w:eastAsia="Times New Roman" w:hAnsi="Times New Roman"/>
          <w:sz w:val="24"/>
          <w:szCs w:val="24"/>
          <w:lang w:val="en-US" w:eastAsia="ru-RU"/>
        </w:rPr>
        <w:t>k</w:t>
      </w:r>
      <w:r w:rsidR="003B4655" w:rsidRPr="00DC3EE6">
        <w:rPr>
          <w:rFonts w:ascii="Times New Roman" w:eastAsia="Times New Roman" w:hAnsi="Times New Roman"/>
          <w:sz w:val="24"/>
          <w:szCs w:val="24"/>
          <w:lang w:val="en-US" w:eastAsia="ru-RU"/>
        </w:rPr>
        <w:t>h</w:t>
      </w:r>
      <w:proofErr w:type="spellEnd"/>
      <w:r w:rsidR="003B465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T., Nazarov</w:t>
      </w:r>
      <w:r w:rsidR="003B4655" w:rsidRPr="004B26C9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3B4655">
        <w:rPr>
          <w:rFonts w:ascii="Times New Roman" w:eastAsia="Times New Roman" w:hAnsi="Times New Roman"/>
          <w:sz w:val="24"/>
          <w:szCs w:val="24"/>
          <w:lang w:val="en-US" w:eastAsia="ru-RU"/>
        </w:rPr>
        <w:t>A</w:t>
      </w:r>
      <w:r w:rsidR="003B4655" w:rsidRPr="004B26C9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</w:p>
    <w:p w:rsidR="00DF7CF4" w:rsidRPr="00DF7CF4" w:rsidRDefault="00095C31" w:rsidP="00031D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5C31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025" style="width:453.35pt;height:.25pt" o:hrpct="909" o:hrstd="t" o:hrnoshade="t" o:hr="t" fillcolor="#c8c8c8" stroked="f"/>
        </w:pict>
      </w:r>
    </w:p>
    <w:p w:rsidR="00DF7CF4" w:rsidRPr="00A47137" w:rsidRDefault="00476704" w:rsidP="00A47137">
      <w:pPr>
        <w:pStyle w:val="a5"/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ОРГАНИЗАЦИЯ</w:t>
      </w:r>
      <w:r w:rsidR="00506A2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(полное наименование, без аббре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виатур):</w:t>
      </w:r>
      <w:r w:rsidR="00DF7CF4" w:rsidRPr="00277B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A47137" w:rsidRPr="004B26C9" w:rsidRDefault="004B26C9" w:rsidP="00031DA8">
      <w:pPr>
        <w:spacing w:after="0" w:line="240" w:lineRule="auto"/>
        <w:ind w:left="34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Петрозаводский государственный университет</w:t>
      </w:r>
    </w:p>
    <w:p w:rsidR="00A47137" w:rsidRPr="004B26C9" w:rsidRDefault="004B26C9" w:rsidP="00031DA8">
      <w:pPr>
        <w:spacing w:after="0" w:line="240" w:lineRule="auto"/>
        <w:ind w:left="34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Petrozavodsk</w:t>
      </w:r>
      <w:r w:rsidRPr="004B26C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State</w:t>
      </w:r>
      <w:r w:rsidRPr="00C76F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University</w:t>
      </w:r>
    </w:p>
    <w:p w:rsidR="00476704" w:rsidRDefault="00476704" w:rsidP="00031DA8">
      <w:pPr>
        <w:spacing w:after="0" w:line="240" w:lineRule="auto"/>
        <w:ind w:left="34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7B43" w:rsidRPr="007D3312" w:rsidRDefault="00476704" w:rsidP="00031DA8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D3312">
        <w:rPr>
          <w:rFonts w:ascii="Times New Roman" w:eastAsia="Times New Roman" w:hAnsi="Times New Roman"/>
          <w:b/>
          <w:sz w:val="24"/>
          <w:szCs w:val="24"/>
          <w:lang w:eastAsia="ru-RU"/>
        </w:rPr>
        <w:t>ГОРОД:</w:t>
      </w:r>
    </w:p>
    <w:p w:rsidR="00A47137" w:rsidRPr="004B26C9" w:rsidRDefault="004B26C9" w:rsidP="00A47137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Петрозаводск</w:t>
      </w:r>
    </w:p>
    <w:p w:rsidR="00476704" w:rsidRDefault="004B26C9" w:rsidP="00031DA8">
      <w:pPr>
        <w:spacing w:after="0" w:line="240" w:lineRule="auto"/>
        <w:ind w:left="34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Petrozavodsk</w:t>
      </w:r>
      <w:r w:rsidR="00A471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47137" w:rsidRDefault="00A47137" w:rsidP="00031DA8">
      <w:pPr>
        <w:spacing w:after="0" w:line="240" w:lineRule="auto"/>
        <w:ind w:left="34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6704" w:rsidRPr="007D3312" w:rsidRDefault="00476704" w:rsidP="007D3312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D3312">
        <w:rPr>
          <w:rFonts w:ascii="Times New Roman" w:eastAsia="Times New Roman" w:hAnsi="Times New Roman"/>
          <w:b/>
          <w:sz w:val="24"/>
          <w:szCs w:val="24"/>
          <w:lang w:eastAsia="ru-RU"/>
        </w:rPr>
        <w:t>ТЕЛЕФОН:</w:t>
      </w:r>
    </w:p>
    <w:p w:rsidR="007D3312" w:rsidRDefault="00EB67B1" w:rsidP="007D3312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8 (812) 711-056</w:t>
      </w:r>
    </w:p>
    <w:p w:rsidR="00EB67B1" w:rsidRPr="00EB67B1" w:rsidRDefault="00EB67B1" w:rsidP="007D3312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476704" w:rsidRPr="007D3312" w:rsidRDefault="00476704" w:rsidP="007D3312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D3312">
        <w:rPr>
          <w:rFonts w:ascii="Times New Roman" w:eastAsia="Times New Roman" w:hAnsi="Times New Roman"/>
          <w:b/>
          <w:sz w:val="24"/>
          <w:szCs w:val="24"/>
          <w:lang w:eastAsia="ru-RU"/>
        </w:rPr>
        <w:t>ФАКС:</w:t>
      </w:r>
    </w:p>
    <w:p w:rsidR="007D3312" w:rsidRPr="007D3312" w:rsidRDefault="007D3312" w:rsidP="007D331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3312" w:rsidRPr="007D3312" w:rsidRDefault="00476704" w:rsidP="007D3312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D3312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E</w:t>
      </w:r>
      <w:r w:rsidRPr="007D3312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="007D3312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MAIL</w:t>
      </w:r>
      <w:r w:rsidRPr="007D3312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="004B26C9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platonovaa@petrsu.ru</w:t>
      </w:r>
    </w:p>
    <w:p w:rsidR="007D3312" w:rsidRPr="007D3312" w:rsidRDefault="007D3312" w:rsidP="007D331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3312" w:rsidRDefault="007D3312" w:rsidP="007D3312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3312">
        <w:rPr>
          <w:rFonts w:ascii="Times New Roman" w:eastAsia="Times New Roman" w:hAnsi="Times New Roman"/>
          <w:b/>
          <w:sz w:val="24"/>
          <w:szCs w:val="24"/>
          <w:lang w:eastAsia="ru-RU"/>
        </w:rPr>
        <w:t>АННОТАЦИЯ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7D3312" w:rsidRPr="00E544D6" w:rsidRDefault="00E544D6" w:rsidP="00E544D6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статье представлено описание сетевого образовательного модуля «Физика и математика для иностранных студентов». Модуль разработан </w:t>
      </w:r>
      <w:r w:rsidR="00EB67B1">
        <w:rPr>
          <w:rFonts w:ascii="Times New Roman" w:eastAsia="Times New Roman" w:hAnsi="Times New Roman"/>
          <w:sz w:val="24"/>
          <w:szCs w:val="24"/>
          <w:lang w:eastAsia="ru-RU"/>
        </w:rPr>
        <w:t>на платформе электронного обучения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Blackboard</w:t>
      </w:r>
      <w:r w:rsidR="00EB67B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B67B1">
        <w:rPr>
          <w:rFonts w:ascii="Times New Roman" w:eastAsia="Times New Roman" w:hAnsi="Times New Roman"/>
          <w:sz w:val="24"/>
          <w:szCs w:val="24"/>
          <w:lang w:val="en-US" w:eastAsia="ru-RU"/>
        </w:rPr>
        <w:t>Learn</w:t>
      </w:r>
      <w:r w:rsidR="00EB67B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B1917">
        <w:rPr>
          <w:rFonts w:ascii="Times New Roman" w:eastAsia="Times New Roman" w:hAnsi="Times New Roman"/>
          <w:sz w:val="24"/>
          <w:szCs w:val="24"/>
          <w:lang w:eastAsia="ru-RU"/>
        </w:rPr>
        <w:t>Представленный в статье</w:t>
      </w:r>
      <w:r w:rsidR="00EB67B1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образовательный ресурс 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редназначен для подготовки студентов</w:t>
      </w:r>
      <w:r w:rsidR="00EB67B1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которых русский язык </w:t>
      </w:r>
      <w:r w:rsidR="00EB67B1">
        <w:rPr>
          <w:rFonts w:ascii="Times New Roman" w:eastAsia="Times New Roman" w:hAnsi="Times New Roman"/>
          <w:sz w:val="24"/>
          <w:szCs w:val="24"/>
          <w:lang w:eastAsia="ru-RU"/>
        </w:rPr>
        <w:t>является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иностранны</w:t>
      </w:r>
      <w:r w:rsidR="00EB67B1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AE4C4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AE4C4E" w:rsidRPr="00AE4C4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E4C4E">
        <w:rPr>
          <w:rFonts w:ascii="Times New Roman" w:eastAsia="Times New Roman" w:hAnsi="Times New Roman"/>
          <w:sz w:val="24"/>
          <w:szCs w:val="24"/>
          <w:lang w:eastAsia="ru-RU"/>
        </w:rPr>
        <w:t>к поступлению на медицинский факультет ПетрГУ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544D6" w:rsidRPr="00AE4C4E" w:rsidRDefault="00E544D6" w:rsidP="00AE4C4E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E544D6">
        <w:rPr>
          <w:rFonts w:ascii="Times New Roman" w:eastAsia="Times New Roman" w:hAnsi="Times New Roman"/>
          <w:sz w:val="24"/>
          <w:szCs w:val="24"/>
          <w:lang w:val="en-US" w:eastAsia="ru-RU"/>
        </w:rPr>
        <w:t>The</w:t>
      </w:r>
      <w:r w:rsidRPr="00EB67B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E544D6">
        <w:rPr>
          <w:rFonts w:ascii="Times New Roman" w:eastAsia="Times New Roman" w:hAnsi="Times New Roman"/>
          <w:sz w:val="24"/>
          <w:szCs w:val="24"/>
          <w:lang w:val="en-US" w:eastAsia="ru-RU"/>
        </w:rPr>
        <w:t>article</w:t>
      </w:r>
      <w:r w:rsidRPr="00EB67B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E544D6">
        <w:rPr>
          <w:rFonts w:ascii="Times New Roman" w:eastAsia="Times New Roman" w:hAnsi="Times New Roman"/>
          <w:sz w:val="24"/>
          <w:szCs w:val="24"/>
          <w:lang w:val="en-US" w:eastAsia="ru-RU"/>
        </w:rPr>
        <w:t>describes</w:t>
      </w:r>
      <w:r w:rsidRPr="00EB67B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E544D6">
        <w:rPr>
          <w:rFonts w:ascii="Times New Roman" w:eastAsia="Times New Roman" w:hAnsi="Times New Roman"/>
          <w:sz w:val="24"/>
          <w:szCs w:val="24"/>
          <w:lang w:val="en-US" w:eastAsia="ru-RU"/>
        </w:rPr>
        <w:t>the</w:t>
      </w:r>
      <w:r w:rsidRPr="00EB67B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E544D6">
        <w:rPr>
          <w:rFonts w:ascii="Times New Roman" w:eastAsia="Times New Roman" w:hAnsi="Times New Roman"/>
          <w:sz w:val="24"/>
          <w:szCs w:val="24"/>
          <w:lang w:val="en-US" w:eastAsia="ru-RU"/>
        </w:rPr>
        <w:t>network</w:t>
      </w:r>
      <w:r w:rsidRPr="00EB67B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E544D6">
        <w:rPr>
          <w:rFonts w:ascii="Times New Roman" w:eastAsia="Times New Roman" w:hAnsi="Times New Roman"/>
          <w:sz w:val="24"/>
          <w:szCs w:val="24"/>
          <w:lang w:val="en-US" w:eastAsia="ru-RU"/>
        </w:rPr>
        <w:t>of</w:t>
      </w:r>
      <w:r w:rsidRPr="00EB67B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E544D6">
        <w:rPr>
          <w:rFonts w:ascii="Times New Roman" w:eastAsia="Times New Roman" w:hAnsi="Times New Roman"/>
          <w:sz w:val="24"/>
          <w:szCs w:val="24"/>
          <w:lang w:val="en-US" w:eastAsia="ru-RU"/>
        </w:rPr>
        <w:t>educational</w:t>
      </w:r>
      <w:r w:rsidRPr="00EB67B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E544D6">
        <w:rPr>
          <w:rFonts w:ascii="Times New Roman" w:eastAsia="Times New Roman" w:hAnsi="Times New Roman"/>
          <w:sz w:val="24"/>
          <w:szCs w:val="24"/>
          <w:lang w:val="en-US" w:eastAsia="ru-RU"/>
        </w:rPr>
        <w:t>module</w:t>
      </w:r>
      <w:r w:rsidRPr="00EB67B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EB67B1" w:rsidRPr="00EB67B1">
        <w:rPr>
          <w:rFonts w:ascii="Times New Roman" w:eastAsia="Times New Roman" w:hAnsi="Times New Roman"/>
          <w:sz w:val="24"/>
          <w:szCs w:val="24"/>
          <w:lang w:val="en-US" w:eastAsia="ru-RU"/>
        </w:rPr>
        <w:t>«</w:t>
      </w:r>
      <w:r w:rsidRPr="00E544D6">
        <w:rPr>
          <w:rFonts w:ascii="Times New Roman" w:eastAsia="Times New Roman" w:hAnsi="Times New Roman"/>
          <w:sz w:val="24"/>
          <w:szCs w:val="24"/>
          <w:lang w:val="en-US" w:eastAsia="ru-RU"/>
        </w:rPr>
        <w:t>Physics</w:t>
      </w:r>
      <w:r w:rsidRPr="00EB67B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E544D6">
        <w:rPr>
          <w:rFonts w:ascii="Times New Roman" w:eastAsia="Times New Roman" w:hAnsi="Times New Roman"/>
          <w:sz w:val="24"/>
          <w:szCs w:val="24"/>
          <w:lang w:val="en-US" w:eastAsia="ru-RU"/>
        </w:rPr>
        <w:t>and</w:t>
      </w:r>
      <w:r w:rsidRPr="00EB67B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E544D6">
        <w:rPr>
          <w:rFonts w:ascii="Times New Roman" w:eastAsia="Times New Roman" w:hAnsi="Times New Roman"/>
          <w:sz w:val="24"/>
          <w:szCs w:val="24"/>
          <w:lang w:val="en-US" w:eastAsia="ru-RU"/>
        </w:rPr>
        <w:t>mathematics</w:t>
      </w:r>
      <w:r w:rsidRPr="00EB67B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E544D6">
        <w:rPr>
          <w:rFonts w:ascii="Times New Roman" w:eastAsia="Times New Roman" w:hAnsi="Times New Roman"/>
          <w:sz w:val="24"/>
          <w:szCs w:val="24"/>
          <w:lang w:val="en-US" w:eastAsia="ru-RU"/>
        </w:rPr>
        <w:t>for</w:t>
      </w:r>
      <w:r w:rsidRPr="00EB67B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E544D6">
        <w:rPr>
          <w:rFonts w:ascii="Times New Roman" w:eastAsia="Times New Roman" w:hAnsi="Times New Roman"/>
          <w:sz w:val="24"/>
          <w:szCs w:val="24"/>
          <w:lang w:val="en-US" w:eastAsia="ru-RU"/>
        </w:rPr>
        <w:t>foreign</w:t>
      </w:r>
      <w:r w:rsidRPr="00EB67B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E544D6">
        <w:rPr>
          <w:rFonts w:ascii="Times New Roman" w:eastAsia="Times New Roman" w:hAnsi="Times New Roman"/>
          <w:sz w:val="24"/>
          <w:szCs w:val="24"/>
          <w:lang w:val="en-US" w:eastAsia="ru-RU"/>
        </w:rPr>
        <w:t>students</w:t>
      </w:r>
      <w:r w:rsidR="00EB67B1" w:rsidRPr="00EB67B1">
        <w:rPr>
          <w:rFonts w:ascii="Times New Roman" w:eastAsia="Times New Roman" w:hAnsi="Times New Roman"/>
          <w:sz w:val="24"/>
          <w:szCs w:val="24"/>
          <w:lang w:val="en-US" w:eastAsia="ru-RU"/>
        </w:rPr>
        <w:t>».</w:t>
      </w:r>
      <w:r w:rsidRPr="00EB67B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E544D6">
        <w:rPr>
          <w:rFonts w:ascii="Times New Roman" w:eastAsia="Times New Roman" w:hAnsi="Times New Roman"/>
          <w:sz w:val="24"/>
          <w:szCs w:val="24"/>
          <w:lang w:val="en-US" w:eastAsia="ru-RU"/>
        </w:rPr>
        <w:t>The</w:t>
      </w:r>
      <w:r w:rsidRPr="00EB67B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E544D6">
        <w:rPr>
          <w:rFonts w:ascii="Times New Roman" w:eastAsia="Times New Roman" w:hAnsi="Times New Roman"/>
          <w:sz w:val="24"/>
          <w:szCs w:val="24"/>
          <w:lang w:val="en-US" w:eastAsia="ru-RU"/>
        </w:rPr>
        <w:t>module</w:t>
      </w:r>
      <w:r w:rsidRPr="00EB67B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E544D6">
        <w:rPr>
          <w:rFonts w:ascii="Times New Roman" w:eastAsia="Times New Roman" w:hAnsi="Times New Roman"/>
          <w:sz w:val="24"/>
          <w:szCs w:val="24"/>
          <w:lang w:val="en-US" w:eastAsia="ru-RU"/>
        </w:rPr>
        <w:t>is</w:t>
      </w:r>
      <w:r w:rsidRPr="00EB67B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88775D">
        <w:rPr>
          <w:rFonts w:ascii="Times New Roman" w:eastAsia="Times New Roman" w:hAnsi="Times New Roman"/>
          <w:sz w:val="24"/>
          <w:szCs w:val="24"/>
          <w:lang w:val="en-US" w:eastAsia="ru-RU"/>
        </w:rPr>
        <w:t>created</w:t>
      </w:r>
      <w:r w:rsidRPr="00EB67B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E544D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in </w:t>
      </w:r>
      <w:r w:rsidR="00EB67B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LMS </w:t>
      </w:r>
      <w:r w:rsidRPr="00E544D6">
        <w:rPr>
          <w:rFonts w:ascii="Times New Roman" w:eastAsia="Times New Roman" w:hAnsi="Times New Roman"/>
          <w:sz w:val="24"/>
          <w:szCs w:val="24"/>
          <w:lang w:val="en-US" w:eastAsia="ru-RU"/>
        </w:rPr>
        <w:t>Blackboard</w:t>
      </w:r>
      <w:r w:rsidR="00EB67B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Learn</w:t>
      </w:r>
      <w:r w:rsidRPr="00E544D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</w:t>
      </w:r>
      <w:r w:rsidR="00AE4C4E">
        <w:rPr>
          <w:rFonts w:ascii="Times New Roman" w:eastAsia="Times New Roman" w:hAnsi="Times New Roman"/>
          <w:sz w:val="24"/>
          <w:szCs w:val="24"/>
          <w:lang w:val="en-US" w:eastAsia="ru-RU"/>
        </w:rPr>
        <w:t>The p</w:t>
      </w:r>
      <w:r w:rsidR="00AE4C4E" w:rsidRPr="00AE4C4E">
        <w:rPr>
          <w:rFonts w:ascii="Times New Roman" w:eastAsia="Times New Roman" w:hAnsi="Times New Roman"/>
          <w:sz w:val="24"/>
          <w:szCs w:val="24"/>
          <w:lang w:val="en-US" w:eastAsia="ru-RU"/>
        </w:rPr>
        <w:t>resented in the article an educational resource designed to prepare students for whom the Russian language is foreign, to enter the medical faculty of Petrozavodsk State University.</w:t>
      </w:r>
    </w:p>
    <w:p w:rsidR="00AE4C4E" w:rsidRPr="00AE4C4E" w:rsidRDefault="00AE4C4E" w:rsidP="00AE4C4E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7D3312" w:rsidRDefault="007D3312" w:rsidP="00031DA8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3312">
        <w:rPr>
          <w:rFonts w:ascii="Times New Roman" w:eastAsia="Times New Roman" w:hAnsi="Times New Roman"/>
          <w:b/>
          <w:sz w:val="24"/>
          <w:szCs w:val="24"/>
          <w:lang w:eastAsia="ru-RU"/>
        </w:rPr>
        <w:t>КЛЮЧЕВЫЕ СЛОВА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4B26C9" w:rsidRPr="004B26C9" w:rsidRDefault="004B26C9" w:rsidP="004B26C9">
      <w:pPr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Математика, физика, электронные образовательные ресурсы</w:t>
      </w:r>
      <w:r w:rsidR="003A163F">
        <w:rPr>
          <w:rFonts w:ascii="Times New Roman" w:eastAsia="Times New Roman" w:hAnsi="Times New Roman"/>
          <w:sz w:val="24"/>
          <w:szCs w:val="24"/>
          <w:lang w:eastAsia="ru-RU"/>
        </w:rPr>
        <w:t xml:space="preserve">, платформа </w:t>
      </w:r>
      <w:r w:rsidR="003A163F">
        <w:rPr>
          <w:rFonts w:ascii="Times New Roman" w:eastAsia="Times New Roman" w:hAnsi="Times New Roman"/>
          <w:sz w:val="24"/>
          <w:szCs w:val="24"/>
          <w:lang w:val="en-US" w:eastAsia="ru-RU"/>
        </w:rPr>
        <w:t>Blackboard</w:t>
      </w:r>
      <w:r w:rsidR="003A163F" w:rsidRPr="003A163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A163F">
        <w:rPr>
          <w:rFonts w:ascii="Times New Roman" w:eastAsia="Times New Roman" w:hAnsi="Times New Roman"/>
          <w:sz w:val="24"/>
          <w:szCs w:val="24"/>
          <w:lang w:val="en-US" w:eastAsia="ru-RU"/>
        </w:rPr>
        <w:t>Learn</w:t>
      </w:r>
    </w:p>
    <w:p w:rsidR="004B26C9" w:rsidRPr="003A163F" w:rsidRDefault="004B26C9" w:rsidP="004B26C9">
      <w:pPr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Math, physics, e</w:t>
      </w:r>
      <w:r w:rsidR="00EB67B1">
        <w:rPr>
          <w:rFonts w:ascii="Times New Roman" w:eastAsia="Times New Roman" w:hAnsi="Times New Roman"/>
          <w:sz w:val="24"/>
          <w:szCs w:val="24"/>
          <w:lang w:val="en-US" w:eastAsia="ru-RU"/>
        </w:rPr>
        <w:t>-learning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EB67B1">
        <w:rPr>
          <w:rFonts w:ascii="Times New Roman" w:eastAsia="Times New Roman" w:hAnsi="Times New Roman"/>
          <w:sz w:val="24"/>
          <w:szCs w:val="24"/>
          <w:lang w:val="en-US" w:eastAsia="ru-RU"/>
        </w:rPr>
        <w:t>courses</w:t>
      </w:r>
      <w:r w:rsidR="003A163F">
        <w:rPr>
          <w:rFonts w:ascii="Times New Roman" w:eastAsia="Times New Roman" w:hAnsi="Times New Roman"/>
          <w:sz w:val="24"/>
          <w:szCs w:val="24"/>
          <w:lang w:val="en-US" w:eastAsia="ru-RU"/>
        </w:rPr>
        <w:t>, Blackboard Learn</w:t>
      </w:r>
    </w:p>
    <w:p w:rsidR="00277B43" w:rsidRPr="009B1C47" w:rsidRDefault="00277B43" w:rsidP="00031DA8">
      <w:pPr>
        <w:spacing w:after="0" w:line="240" w:lineRule="auto"/>
        <w:ind w:left="348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9B1C47" w:rsidRPr="00A527E6" w:rsidRDefault="009B1C47" w:rsidP="00031DA8">
      <w:pPr>
        <w:spacing w:after="0" w:line="240" w:lineRule="auto"/>
        <w:ind w:left="348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9B1C47" w:rsidRPr="00A527E6" w:rsidRDefault="009B1C47" w:rsidP="00031DA8">
      <w:pPr>
        <w:spacing w:after="0" w:line="240" w:lineRule="auto"/>
        <w:ind w:left="348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7D3312" w:rsidRPr="009B1C47" w:rsidRDefault="00476704" w:rsidP="007D3312">
      <w:pPr>
        <w:pStyle w:val="a5"/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B1C47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ТЕКСТ ТЕЗИСОВ ДОКЛАДА:</w:t>
      </w:r>
    </w:p>
    <w:p w:rsidR="00420DD9" w:rsidRDefault="00420DD9" w:rsidP="001806ED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20DD9">
        <w:rPr>
          <w:rFonts w:ascii="Times New Roman" w:hAnsi="Times New Roman"/>
          <w:sz w:val="24"/>
          <w:szCs w:val="24"/>
        </w:rPr>
        <w:t xml:space="preserve">Актуальность использования электронного обучения обусловлена необходимостью организации и обеспечения самостоятельной работы студентов, методического и информационного обеспечения адаптационного этапа обучения в </w:t>
      </w:r>
      <w:r w:rsidR="00EB67B1">
        <w:rPr>
          <w:rFonts w:ascii="Times New Roman" w:hAnsi="Times New Roman"/>
          <w:sz w:val="24"/>
          <w:szCs w:val="24"/>
        </w:rPr>
        <w:t>университете</w:t>
      </w:r>
      <w:r w:rsidRPr="00420DD9">
        <w:rPr>
          <w:rFonts w:ascii="Times New Roman" w:hAnsi="Times New Roman"/>
          <w:sz w:val="24"/>
          <w:szCs w:val="24"/>
        </w:rPr>
        <w:t xml:space="preserve"> в рамках довузовской подготовки. Особенно это важно для студентов, для которых русский язык является иностранным. Эти студенты проходя</w:t>
      </w:r>
      <w:r w:rsidR="00EB67B1">
        <w:rPr>
          <w:rFonts w:ascii="Times New Roman" w:hAnsi="Times New Roman"/>
          <w:sz w:val="24"/>
          <w:szCs w:val="24"/>
        </w:rPr>
        <w:t>т</w:t>
      </w:r>
      <w:r w:rsidRPr="00420DD9">
        <w:rPr>
          <w:rFonts w:ascii="Times New Roman" w:hAnsi="Times New Roman"/>
          <w:sz w:val="24"/>
          <w:szCs w:val="24"/>
        </w:rPr>
        <w:t xml:space="preserve"> этап довузовской подготовки по проектам, курируемым Институтом международных программ </w:t>
      </w:r>
      <w:r w:rsidR="00E74E79">
        <w:rPr>
          <w:rFonts w:ascii="Times New Roman" w:hAnsi="Times New Roman"/>
          <w:sz w:val="24"/>
          <w:szCs w:val="24"/>
        </w:rPr>
        <w:t>Петрозаводского государственного университета (</w:t>
      </w:r>
      <w:r w:rsidRPr="00420DD9">
        <w:rPr>
          <w:rFonts w:ascii="Times New Roman" w:hAnsi="Times New Roman"/>
          <w:sz w:val="24"/>
          <w:szCs w:val="24"/>
        </w:rPr>
        <w:t>ПетрГУ</w:t>
      </w:r>
      <w:r w:rsidR="00E74E79">
        <w:rPr>
          <w:rFonts w:ascii="Times New Roman" w:hAnsi="Times New Roman"/>
          <w:sz w:val="24"/>
          <w:szCs w:val="24"/>
        </w:rPr>
        <w:t>)</w:t>
      </w:r>
      <w:r w:rsidRPr="00420DD9">
        <w:rPr>
          <w:rFonts w:ascii="Times New Roman" w:hAnsi="Times New Roman"/>
          <w:sz w:val="24"/>
          <w:szCs w:val="24"/>
        </w:rPr>
        <w:t xml:space="preserve"> и в дальнейшем предполагают </w:t>
      </w:r>
      <w:r w:rsidR="00EB67B1">
        <w:rPr>
          <w:rFonts w:ascii="Times New Roman" w:hAnsi="Times New Roman"/>
          <w:sz w:val="24"/>
          <w:szCs w:val="24"/>
        </w:rPr>
        <w:t>учиться</w:t>
      </w:r>
      <w:r w:rsidRPr="00420DD9">
        <w:rPr>
          <w:rFonts w:ascii="Times New Roman" w:hAnsi="Times New Roman"/>
          <w:sz w:val="24"/>
          <w:szCs w:val="24"/>
        </w:rPr>
        <w:t xml:space="preserve"> в медицинском институте ПетрГУ.</w:t>
      </w:r>
    </w:p>
    <w:p w:rsidR="005D15EE" w:rsidRDefault="00420DD9" w:rsidP="001806ED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20DD9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овременный учащийся</w:t>
      </w:r>
      <w:r w:rsidRPr="00420DD9">
        <w:rPr>
          <w:rFonts w:ascii="Times New Roman" w:hAnsi="Times New Roman"/>
          <w:sz w:val="24"/>
          <w:szCs w:val="24"/>
        </w:rPr>
        <w:t xml:space="preserve"> усваивает 20% из того, что видит, 50% - из того, что видит и слышит, и 70% той информации, что добывает самостоятельно (например, работая с Интернетом).</w:t>
      </w:r>
      <w:r>
        <w:rPr>
          <w:rFonts w:ascii="Times New Roman" w:hAnsi="Times New Roman"/>
          <w:sz w:val="24"/>
          <w:szCs w:val="24"/>
        </w:rPr>
        <w:t xml:space="preserve"> При обучении на языке, который является для учащихся иностранным</w:t>
      </w:r>
      <w:r w:rsidR="001806E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процент усваиваемой на занятиях информации</w:t>
      </w:r>
      <w:r w:rsidR="00EB67B1">
        <w:rPr>
          <w:rFonts w:ascii="Times New Roman" w:hAnsi="Times New Roman"/>
          <w:sz w:val="24"/>
          <w:szCs w:val="24"/>
        </w:rPr>
        <w:t>, представленной в аудиовизуальной форме,</w:t>
      </w:r>
      <w:r>
        <w:rPr>
          <w:rFonts w:ascii="Times New Roman" w:hAnsi="Times New Roman"/>
          <w:sz w:val="24"/>
          <w:szCs w:val="24"/>
        </w:rPr>
        <w:t xml:space="preserve"> </w:t>
      </w:r>
      <w:r w:rsidR="00EB67B1">
        <w:rPr>
          <w:rFonts w:ascii="Times New Roman" w:hAnsi="Times New Roman"/>
          <w:sz w:val="24"/>
          <w:szCs w:val="24"/>
        </w:rPr>
        <w:t>крайне низок</w:t>
      </w:r>
      <w:r>
        <w:rPr>
          <w:rFonts w:ascii="Times New Roman" w:hAnsi="Times New Roman"/>
          <w:sz w:val="24"/>
          <w:szCs w:val="24"/>
        </w:rPr>
        <w:t xml:space="preserve">. </w:t>
      </w:r>
      <w:r w:rsidR="00EB67B1">
        <w:rPr>
          <w:rFonts w:ascii="Times New Roman" w:hAnsi="Times New Roman"/>
          <w:sz w:val="24"/>
          <w:szCs w:val="24"/>
        </w:rPr>
        <w:t>Предполагается, что и</w:t>
      </w:r>
      <w:r w:rsidRPr="00420DD9">
        <w:rPr>
          <w:rFonts w:ascii="Times New Roman" w:hAnsi="Times New Roman"/>
          <w:sz w:val="24"/>
          <w:szCs w:val="24"/>
        </w:rPr>
        <w:t>спользование платформ электронного обучения в сочетании с электронными учебно-методическими комплексами дисциплин (</w:t>
      </w:r>
      <w:r w:rsidR="00EB67B1">
        <w:rPr>
          <w:rFonts w:ascii="Times New Roman" w:hAnsi="Times New Roman"/>
          <w:sz w:val="24"/>
          <w:szCs w:val="24"/>
        </w:rPr>
        <w:t>Э</w:t>
      </w:r>
      <w:r w:rsidRPr="00420DD9">
        <w:rPr>
          <w:rFonts w:ascii="Times New Roman" w:hAnsi="Times New Roman"/>
          <w:sz w:val="24"/>
          <w:szCs w:val="24"/>
        </w:rPr>
        <w:t>УМКД) позвол</w:t>
      </w:r>
      <w:r w:rsidR="00EB67B1">
        <w:rPr>
          <w:rFonts w:ascii="Times New Roman" w:hAnsi="Times New Roman"/>
          <w:sz w:val="24"/>
          <w:szCs w:val="24"/>
        </w:rPr>
        <w:t>и</w:t>
      </w:r>
      <w:r w:rsidRPr="00420DD9">
        <w:rPr>
          <w:rFonts w:ascii="Times New Roman" w:hAnsi="Times New Roman"/>
          <w:sz w:val="24"/>
          <w:szCs w:val="24"/>
        </w:rPr>
        <w:t xml:space="preserve">т иностранным студентам легче осваивать интенсивные курсы довузовской подготовки, а преподавателям - адаптировать свои </w:t>
      </w:r>
      <w:r w:rsidR="00EB67B1">
        <w:rPr>
          <w:rFonts w:ascii="Times New Roman" w:hAnsi="Times New Roman"/>
          <w:sz w:val="24"/>
          <w:szCs w:val="24"/>
        </w:rPr>
        <w:t>методические разработки</w:t>
      </w:r>
      <w:r w:rsidRPr="00420DD9">
        <w:rPr>
          <w:rFonts w:ascii="Times New Roman" w:hAnsi="Times New Roman"/>
          <w:sz w:val="24"/>
          <w:szCs w:val="24"/>
        </w:rPr>
        <w:t xml:space="preserve"> к конкретной категории слушателей, ориентируясь на их уровень знаний и способность осваивать учебные дисциплины на русском языке. В дальнейшем это создаст основу для устойчивого внедрения технологий электронного обучения и повысит эффективность образовательного процесса на младших курсах.</w:t>
      </w:r>
    </w:p>
    <w:p w:rsidR="005D15EE" w:rsidRDefault="005D15EE" w:rsidP="001806ED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сопровождения довузовской подготовки, в рамках программы стратегического развития ПетрГУ разрабатываются сетевые образовательные модули по дисциплинам, перечень которых обозначен в </w:t>
      </w:r>
      <w:r w:rsidRPr="005D15EE">
        <w:rPr>
          <w:rFonts w:ascii="Times New Roman" w:hAnsi="Times New Roman"/>
          <w:sz w:val="24"/>
          <w:szCs w:val="24"/>
        </w:rPr>
        <w:t>требовани</w:t>
      </w:r>
      <w:r>
        <w:rPr>
          <w:rFonts w:ascii="Times New Roman" w:hAnsi="Times New Roman"/>
          <w:sz w:val="24"/>
          <w:szCs w:val="24"/>
        </w:rPr>
        <w:t>ях</w:t>
      </w:r>
      <w:r w:rsidRPr="005D15EE">
        <w:rPr>
          <w:rFonts w:ascii="Times New Roman" w:hAnsi="Times New Roman"/>
          <w:sz w:val="24"/>
          <w:szCs w:val="24"/>
        </w:rPr>
        <w:t xml:space="preserve"> к освоению дополнительных общеобразовательных программ, обеспечивающих подготовку иностранных граждан и лиц без гражданства к освоению профессиональных образовательных программ на русском языке [1].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15EE">
        <w:rPr>
          <w:rFonts w:ascii="Times New Roman" w:hAnsi="Times New Roman"/>
          <w:sz w:val="24"/>
          <w:szCs w:val="24"/>
        </w:rPr>
        <w:t>В целях подготовки к освоению образовательной программы слушатель должен освоить дополнительную общеобразовательную программу, касающуюся изучения русского языка. В зависимости от направленности образовательной программы, по которой слушатель планирует обучение, одновременно с дополнительной общеобразовательной программой, касающейся изучения русского языка, обучающийся должен освоить дополнительные общеобразовательные программы, касающиеся изучения биологии, математики, физики и химии.</w:t>
      </w:r>
    </w:p>
    <w:p w:rsidR="005D15EE" w:rsidRDefault="005D15EE" w:rsidP="001806ED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D15EE">
        <w:rPr>
          <w:rFonts w:ascii="Times New Roman" w:hAnsi="Times New Roman"/>
          <w:bCs/>
          <w:iCs/>
          <w:sz w:val="24"/>
          <w:szCs w:val="24"/>
        </w:rPr>
        <w:t xml:space="preserve">Преподавание дисциплины «Физика и математика» иностранным студентам предполагает проведение лекционных, практических и лабораторных занятий, проведение образовательных экскурсий и самостоятельную работу студентов. Общая трудоемкость дисциплины составляет </w:t>
      </w:r>
      <w:r w:rsidRPr="005D15EE">
        <w:rPr>
          <w:rFonts w:ascii="Times New Roman" w:hAnsi="Times New Roman"/>
          <w:sz w:val="24"/>
          <w:szCs w:val="24"/>
        </w:rPr>
        <w:t>3,5 зачетные единицы или 126 часов, включая самостоятельную работу.</w:t>
      </w:r>
      <w:r w:rsidR="009C55C2">
        <w:rPr>
          <w:rFonts w:ascii="Times New Roman" w:hAnsi="Times New Roman"/>
          <w:sz w:val="24"/>
          <w:szCs w:val="24"/>
        </w:rPr>
        <w:t xml:space="preserve"> Для сопровождения аудиторной и организации самостоятельной работы был разработан </w:t>
      </w:r>
      <w:r w:rsidR="009B57DD">
        <w:rPr>
          <w:rFonts w:ascii="Times New Roman" w:hAnsi="Times New Roman"/>
          <w:sz w:val="24"/>
          <w:szCs w:val="24"/>
        </w:rPr>
        <w:t>сетевой образовательный модуль (СОМ) «Физика и математика для иностранных студентов»</w:t>
      </w:r>
      <w:r w:rsidR="009C55C2">
        <w:rPr>
          <w:rFonts w:ascii="Times New Roman" w:hAnsi="Times New Roman"/>
          <w:sz w:val="24"/>
          <w:szCs w:val="24"/>
        </w:rPr>
        <w:t>.</w:t>
      </w:r>
    </w:p>
    <w:p w:rsidR="009C55C2" w:rsidRDefault="009C55C2" w:rsidP="001806E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C55C2">
        <w:rPr>
          <w:rFonts w:ascii="Times New Roman" w:hAnsi="Times New Roman"/>
          <w:sz w:val="24"/>
          <w:szCs w:val="24"/>
        </w:rPr>
        <w:t>На рынке дистанционного обучения представлено большое количество решений, но наиболее популярными остаются системы, разработанные компаниями Соединенных Штатов Америки и Европы. Одним из основных лидеров на этом рынке является система с закрытым исходны</w:t>
      </w:r>
      <w:r>
        <w:rPr>
          <w:rFonts w:ascii="Times New Roman" w:hAnsi="Times New Roman"/>
          <w:sz w:val="24"/>
          <w:szCs w:val="24"/>
        </w:rPr>
        <w:t xml:space="preserve">м кодом </w:t>
      </w:r>
      <w:proofErr w:type="spellStart"/>
      <w:r>
        <w:rPr>
          <w:rFonts w:ascii="Times New Roman" w:hAnsi="Times New Roman"/>
          <w:sz w:val="24"/>
          <w:szCs w:val="24"/>
        </w:rPr>
        <w:t>Blackboard</w:t>
      </w:r>
      <w:proofErr w:type="spellEnd"/>
      <w:r w:rsidR="00E74E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74E79" w:rsidRPr="009C55C2">
        <w:rPr>
          <w:rFonts w:ascii="Times New Roman" w:hAnsi="Times New Roman"/>
          <w:sz w:val="24"/>
          <w:szCs w:val="24"/>
        </w:rPr>
        <w:t>Learn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B57DD" w:rsidRDefault="009C55C2" w:rsidP="001806E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C55C2">
        <w:rPr>
          <w:rFonts w:ascii="Times New Roman" w:hAnsi="Times New Roman"/>
          <w:sz w:val="24"/>
          <w:szCs w:val="24"/>
        </w:rPr>
        <w:t xml:space="preserve">Платформа электронного обучения </w:t>
      </w:r>
      <w:r w:rsidRPr="009C55C2">
        <w:rPr>
          <w:rFonts w:ascii="Times New Roman" w:hAnsi="Times New Roman"/>
          <w:sz w:val="24"/>
          <w:szCs w:val="24"/>
          <w:lang w:val="en-US"/>
        </w:rPr>
        <w:t>Blackboard</w:t>
      </w:r>
      <w:r w:rsidRPr="009C55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55C2">
        <w:rPr>
          <w:rFonts w:ascii="Times New Roman" w:hAnsi="Times New Roman"/>
          <w:sz w:val="24"/>
          <w:szCs w:val="24"/>
        </w:rPr>
        <w:t>Learn</w:t>
      </w:r>
      <w:proofErr w:type="spellEnd"/>
      <w:r w:rsidRPr="009C55C2">
        <w:rPr>
          <w:rFonts w:ascii="Times New Roman" w:hAnsi="Times New Roman"/>
          <w:sz w:val="24"/>
          <w:szCs w:val="24"/>
        </w:rPr>
        <w:t xml:space="preserve"> используется в Петр</w:t>
      </w:r>
      <w:r w:rsidR="00E74E79">
        <w:rPr>
          <w:rFonts w:ascii="Times New Roman" w:hAnsi="Times New Roman"/>
          <w:sz w:val="24"/>
          <w:szCs w:val="24"/>
        </w:rPr>
        <w:t>ГУ</w:t>
      </w:r>
      <w:r w:rsidRPr="009C55C2">
        <w:rPr>
          <w:rFonts w:ascii="Times New Roman" w:hAnsi="Times New Roman"/>
          <w:sz w:val="24"/>
          <w:szCs w:val="24"/>
        </w:rPr>
        <w:t xml:space="preserve"> в качестве одного из средств сопровождения образовательного процесса. На сегодняшний день кафедрой общей физики на платформе </w:t>
      </w:r>
      <w:r w:rsidRPr="009C55C2">
        <w:rPr>
          <w:rFonts w:ascii="Times New Roman" w:hAnsi="Times New Roman"/>
          <w:sz w:val="24"/>
          <w:szCs w:val="24"/>
          <w:lang w:val="en-US"/>
        </w:rPr>
        <w:t>Blackboard</w:t>
      </w:r>
      <w:r w:rsidRPr="009C55C2">
        <w:rPr>
          <w:rFonts w:ascii="Times New Roman" w:hAnsi="Times New Roman"/>
          <w:sz w:val="24"/>
          <w:szCs w:val="24"/>
        </w:rPr>
        <w:t xml:space="preserve"> разработан и опробован ряд </w:t>
      </w:r>
      <w:r w:rsidR="00E74E79">
        <w:rPr>
          <w:rFonts w:ascii="Times New Roman" w:hAnsi="Times New Roman"/>
          <w:sz w:val="24"/>
          <w:szCs w:val="24"/>
        </w:rPr>
        <w:t xml:space="preserve">электронных </w:t>
      </w:r>
      <w:r w:rsidRPr="009C55C2">
        <w:rPr>
          <w:rFonts w:ascii="Times New Roman" w:hAnsi="Times New Roman"/>
          <w:sz w:val="24"/>
          <w:szCs w:val="24"/>
        </w:rPr>
        <w:t>учебно-методических комплексов (сетевых образовательных модулей)</w:t>
      </w:r>
      <w:r w:rsidR="00E74E79">
        <w:rPr>
          <w:rFonts w:ascii="Times New Roman" w:hAnsi="Times New Roman"/>
          <w:sz w:val="24"/>
          <w:szCs w:val="24"/>
        </w:rPr>
        <w:t xml:space="preserve"> для студентов очной и заочной форм обучения</w:t>
      </w:r>
      <w:r>
        <w:rPr>
          <w:rFonts w:ascii="Times New Roman" w:hAnsi="Times New Roman"/>
          <w:sz w:val="24"/>
          <w:szCs w:val="24"/>
        </w:rPr>
        <w:t xml:space="preserve">. </w:t>
      </w:r>
      <w:r w:rsidRPr="009C55C2">
        <w:rPr>
          <w:rFonts w:ascii="Times New Roman" w:hAnsi="Times New Roman"/>
          <w:sz w:val="24"/>
          <w:szCs w:val="24"/>
        </w:rPr>
        <w:t xml:space="preserve">Их использование в учебном процессе позволило организовать самостоятельную работу студентов и обеспечило равномерный ход ее выполнения в течение семестра; </w:t>
      </w:r>
      <w:r w:rsidRPr="009C55C2">
        <w:rPr>
          <w:rFonts w:ascii="Times New Roman" w:hAnsi="Times New Roman"/>
          <w:sz w:val="24"/>
          <w:szCs w:val="24"/>
        </w:rPr>
        <w:lastRenderedPageBreak/>
        <w:t>обеспечило вариативный подход к обучению, дающий возможность студентам с различным исходным уровнем подготовки по физике успешно освоить курс; активизировало учебную деятельность студентов</w:t>
      </w:r>
      <w:r w:rsidR="00E74E79">
        <w:rPr>
          <w:rFonts w:ascii="Times New Roman" w:hAnsi="Times New Roman"/>
          <w:sz w:val="24"/>
          <w:szCs w:val="24"/>
        </w:rPr>
        <w:t xml:space="preserve"> </w:t>
      </w:r>
      <w:r w:rsidR="00E74E79" w:rsidRPr="00E74E79">
        <w:rPr>
          <w:rFonts w:ascii="Times New Roman" w:hAnsi="Times New Roman"/>
          <w:sz w:val="24"/>
          <w:szCs w:val="24"/>
        </w:rPr>
        <w:t>[</w:t>
      </w:r>
      <w:r w:rsidR="00E74E79" w:rsidRPr="006E7E77">
        <w:rPr>
          <w:rFonts w:ascii="Times New Roman" w:hAnsi="Times New Roman"/>
          <w:sz w:val="24"/>
          <w:szCs w:val="24"/>
        </w:rPr>
        <w:t>2</w:t>
      </w:r>
      <w:r w:rsidR="00E74E79" w:rsidRPr="00E74E79">
        <w:rPr>
          <w:rFonts w:ascii="Times New Roman" w:hAnsi="Times New Roman"/>
          <w:sz w:val="24"/>
          <w:szCs w:val="24"/>
        </w:rPr>
        <w:t>]</w:t>
      </w:r>
      <w:r w:rsidRPr="009C55C2">
        <w:rPr>
          <w:rFonts w:ascii="Times New Roman" w:hAnsi="Times New Roman"/>
          <w:sz w:val="24"/>
          <w:szCs w:val="24"/>
        </w:rPr>
        <w:t>.</w:t>
      </w:r>
    </w:p>
    <w:p w:rsidR="001806ED" w:rsidRDefault="001806ED" w:rsidP="001806ED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806ED">
        <w:rPr>
          <w:rFonts w:ascii="Times New Roman" w:hAnsi="Times New Roman"/>
          <w:color w:val="000000"/>
          <w:sz w:val="24"/>
          <w:szCs w:val="24"/>
        </w:rPr>
        <w:t>СОМ «Физика и математика для иностранных студентов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="00E74E79" w:rsidRPr="00E74E7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74E79">
        <w:rPr>
          <w:rFonts w:ascii="Times New Roman" w:hAnsi="Times New Roman"/>
          <w:color w:val="000000"/>
          <w:sz w:val="24"/>
          <w:szCs w:val="24"/>
        </w:rPr>
        <w:t>спроектирован на основе предыдущих разработок кафедры общей физики</w:t>
      </w:r>
      <w:r w:rsidR="00983E1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83E13" w:rsidRPr="00983E13">
        <w:rPr>
          <w:rFonts w:ascii="Times New Roman" w:hAnsi="Times New Roman"/>
          <w:color w:val="000000"/>
          <w:sz w:val="24"/>
          <w:szCs w:val="24"/>
        </w:rPr>
        <w:t>[</w:t>
      </w:r>
      <w:r w:rsidR="00983E13" w:rsidRPr="006E7E77">
        <w:rPr>
          <w:rFonts w:ascii="Times New Roman" w:hAnsi="Times New Roman"/>
          <w:sz w:val="24"/>
          <w:szCs w:val="24"/>
        </w:rPr>
        <w:t>3</w:t>
      </w:r>
      <w:r w:rsidR="00983E13" w:rsidRPr="00983E13">
        <w:rPr>
          <w:rFonts w:ascii="Times New Roman" w:hAnsi="Times New Roman"/>
          <w:color w:val="000000"/>
          <w:sz w:val="24"/>
          <w:szCs w:val="24"/>
        </w:rPr>
        <w:t>]</w:t>
      </w:r>
      <w:r w:rsidR="00E74E79">
        <w:rPr>
          <w:rFonts w:ascii="Times New Roman" w:hAnsi="Times New Roman"/>
          <w:color w:val="000000"/>
          <w:sz w:val="24"/>
          <w:szCs w:val="24"/>
        </w:rPr>
        <w:t>. Он</w:t>
      </w:r>
      <w:r>
        <w:rPr>
          <w:rFonts w:ascii="Times New Roman" w:hAnsi="Times New Roman"/>
          <w:color w:val="000000"/>
          <w:sz w:val="24"/>
          <w:szCs w:val="24"/>
        </w:rPr>
        <w:t xml:space="preserve"> состои</w:t>
      </w:r>
      <w:r w:rsidR="009B57DD">
        <w:rPr>
          <w:rFonts w:ascii="Times New Roman" w:hAnsi="Times New Roman"/>
          <w:color w:val="000000"/>
          <w:sz w:val="24"/>
          <w:szCs w:val="24"/>
        </w:rPr>
        <w:t>т</w:t>
      </w:r>
      <w:r w:rsidRPr="001806ED">
        <w:rPr>
          <w:rFonts w:ascii="Times New Roman" w:hAnsi="Times New Roman"/>
          <w:color w:val="000000"/>
          <w:sz w:val="24"/>
          <w:szCs w:val="24"/>
        </w:rPr>
        <w:t xml:space="preserve"> из структурных блоков: «Актуальные сведения», «Информация о курсе», «Работа с курсом», «Обратная связь» и «Управление курсом»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C1B66" w:rsidRDefault="00E74E79" w:rsidP="003C1B66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</w:t>
      </w:r>
      <w:r w:rsidR="003C1B66" w:rsidRPr="003C1B66">
        <w:rPr>
          <w:rFonts w:ascii="Times New Roman" w:hAnsi="Times New Roman"/>
          <w:color w:val="000000"/>
          <w:sz w:val="24"/>
          <w:szCs w:val="24"/>
        </w:rPr>
        <w:t xml:space="preserve">лок </w:t>
      </w:r>
      <w:r w:rsidR="003C1B66" w:rsidRPr="003C1B66">
        <w:rPr>
          <w:rFonts w:ascii="Times New Roman" w:hAnsi="Times New Roman"/>
          <w:i/>
          <w:iCs/>
          <w:color w:val="000000"/>
          <w:sz w:val="24"/>
          <w:szCs w:val="24"/>
        </w:rPr>
        <w:t xml:space="preserve">Актуальные сведения </w:t>
      </w:r>
      <w:r w:rsidR="003C1B66" w:rsidRPr="003C1B66">
        <w:rPr>
          <w:rFonts w:ascii="Times New Roman" w:hAnsi="Times New Roman"/>
          <w:color w:val="000000"/>
          <w:sz w:val="24"/>
          <w:szCs w:val="24"/>
        </w:rPr>
        <w:t xml:space="preserve">включает в себя </w:t>
      </w:r>
      <w:r>
        <w:rPr>
          <w:rFonts w:ascii="Times New Roman" w:hAnsi="Times New Roman"/>
          <w:color w:val="000000"/>
          <w:sz w:val="24"/>
          <w:szCs w:val="24"/>
        </w:rPr>
        <w:t>структурные элементы</w:t>
      </w:r>
      <w:r w:rsidR="003C1B66" w:rsidRPr="003C1B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C1B66" w:rsidRPr="003C1B66">
        <w:rPr>
          <w:rFonts w:ascii="Times New Roman" w:hAnsi="Times New Roman"/>
          <w:i/>
          <w:iCs/>
          <w:color w:val="000000"/>
          <w:sz w:val="24"/>
          <w:szCs w:val="24"/>
        </w:rPr>
        <w:t>Приступаем к работе</w:t>
      </w:r>
      <w:r w:rsidR="003C1B66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="003C1B66">
        <w:rPr>
          <w:rFonts w:ascii="Times New Roman" w:hAnsi="Times New Roman"/>
          <w:iCs/>
          <w:color w:val="000000"/>
          <w:sz w:val="24"/>
          <w:szCs w:val="24"/>
        </w:rPr>
        <w:t>(является стартовой страницей курса)</w:t>
      </w:r>
      <w:r w:rsidR="003C1B66" w:rsidRPr="003C1B66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="003C1B66" w:rsidRPr="003C1B66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="003C1B66" w:rsidRPr="003C1B66">
        <w:rPr>
          <w:rFonts w:ascii="Times New Roman" w:hAnsi="Times New Roman"/>
          <w:i/>
          <w:iCs/>
          <w:color w:val="000000"/>
          <w:sz w:val="24"/>
          <w:szCs w:val="24"/>
        </w:rPr>
        <w:t>Персональная страница</w:t>
      </w:r>
      <w:r w:rsidR="003C1B66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="003C1B66" w:rsidRPr="003C1B66">
        <w:rPr>
          <w:rFonts w:ascii="Times New Roman" w:hAnsi="Times New Roman"/>
          <w:iCs/>
          <w:color w:val="000000"/>
          <w:sz w:val="24"/>
          <w:szCs w:val="24"/>
        </w:rPr>
        <w:t>(</w:t>
      </w:r>
      <w:r w:rsidR="003C1B66" w:rsidRPr="003C1B66">
        <w:rPr>
          <w:rFonts w:ascii="Times New Roman" w:hAnsi="Times New Roman"/>
          <w:color w:val="000000"/>
          <w:sz w:val="24"/>
          <w:szCs w:val="24"/>
        </w:rPr>
        <w:t>настраивается преподавателем и студентом, ис</w:t>
      </w:r>
      <w:r w:rsidR="003C1B66">
        <w:rPr>
          <w:rFonts w:ascii="Times New Roman" w:hAnsi="Times New Roman"/>
          <w:color w:val="000000"/>
          <w:sz w:val="24"/>
          <w:szCs w:val="24"/>
        </w:rPr>
        <w:t>ходя из их предпочтении</w:t>
      </w:r>
      <w:r w:rsidR="003C1B66" w:rsidRPr="003C1B66">
        <w:rPr>
          <w:rFonts w:ascii="Times New Roman" w:hAnsi="Times New Roman"/>
          <w:color w:val="000000"/>
          <w:sz w:val="24"/>
          <w:szCs w:val="24"/>
        </w:rPr>
        <w:t xml:space="preserve">; </w:t>
      </w:r>
      <w:r w:rsidR="003C1B66">
        <w:rPr>
          <w:rFonts w:ascii="Times New Roman" w:hAnsi="Times New Roman"/>
          <w:color w:val="000000"/>
          <w:sz w:val="24"/>
          <w:szCs w:val="24"/>
        </w:rPr>
        <w:t>в</w:t>
      </w:r>
      <w:r w:rsidR="003C1B66" w:rsidRPr="003C1B66">
        <w:rPr>
          <w:rFonts w:ascii="Times New Roman" w:hAnsi="Times New Roman"/>
          <w:color w:val="000000"/>
          <w:sz w:val="24"/>
          <w:szCs w:val="24"/>
        </w:rPr>
        <w:t xml:space="preserve"> ней могут быть отображены учебные задачи с указанием сроков их выполнения, объявления, оповещения, калькулятор и другие инструменты </w:t>
      </w:r>
      <w:r w:rsidR="003C1B66" w:rsidRPr="003C1B66">
        <w:rPr>
          <w:rFonts w:ascii="Times New Roman" w:hAnsi="Times New Roman"/>
          <w:color w:val="000000"/>
          <w:sz w:val="24"/>
          <w:szCs w:val="24"/>
          <w:lang w:val="en-US"/>
        </w:rPr>
        <w:t>Blackboard</w:t>
      </w:r>
      <w:r w:rsidR="003C1B66" w:rsidRPr="003C1B66">
        <w:rPr>
          <w:rFonts w:ascii="Times New Roman" w:hAnsi="Times New Roman"/>
          <w:color w:val="000000"/>
          <w:sz w:val="24"/>
          <w:szCs w:val="24"/>
        </w:rPr>
        <w:t xml:space="preserve">); инструменты </w:t>
      </w:r>
      <w:r w:rsidR="003C1B66" w:rsidRPr="003C1B66">
        <w:rPr>
          <w:rFonts w:ascii="Times New Roman" w:hAnsi="Times New Roman"/>
          <w:color w:val="000000"/>
          <w:sz w:val="24"/>
          <w:szCs w:val="24"/>
          <w:lang w:val="en-US"/>
        </w:rPr>
        <w:t>Blackboard</w:t>
      </w:r>
      <w:r w:rsidR="003C1B66" w:rsidRPr="003C1B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C1B66" w:rsidRPr="003C1B66">
        <w:rPr>
          <w:rFonts w:ascii="Times New Roman" w:hAnsi="Times New Roman"/>
          <w:i/>
          <w:iCs/>
          <w:color w:val="000000"/>
          <w:sz w:val="24"/>
          <w:szCs w:val="24"/>
        </w:rPr>
        <w:t xml:space="preserve">Объявления </w:t>
      </w:r>
      <w:r w:rsidR="003C1B66" w:rsidRPr="003C1B66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="003C1B66" w:rsidRPr="003C1B66">
        <w:rPr>
          <w:rFonts w:ascii="Times New Roman" w:hAnsi="Times New Roman"/>
          <w:i/>
          <w:iCs/>
          <w:color w:val="000000"/>
          <w:sz w:val="24"/>
          <w:szCs w:val="24"/>
        </w:rPr>
        <w:t>Календарь</w:t>
      </w:r>
      <w:r w:rsidR="003C1B66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="003C1B66">
        <w:rPr>
          <w:rFonts w:ascii="Times New Roman" w:hAnsi="Times New Roman"/>
          <w:iCs/>
          <w:color w:val="000000"/>
          <w:sz w:val="24"/>
          <w:szCs w:val="24"/>
        </w:rPr>
        <w:t>(</w:t>
      </w:r>
      <w:r w:rsidR="003C1B66" w:rsidRPr="003C1B66">
        <w:rPr>
          <w:rFonts w:ascii="Times New Roman" w:hAnsi="Times New Roman"/>
          <w:sz w:val="24"/>
          <w:szCs w:val="24"/>
        </w:rPr>
        <w:t>позволяет наглядно отображать важные события для студентов)</w:t>
      </w:r>
      <w:r w:rsidR="003C1B66" w:rsidRPr="003C1B66">
        <w:rPr>
          <w:rFonts w:ascii="Times New Roman" w:hAnsi="Times New Roman"/>
          <w:color w:val="000000"/>
          <w:sz w:val="24"/>
          <w:szCs w:val="24"/>
        </w:rPr>
        <w:t xml:space="preserve">; элемент </w:t>
      </w:r>
      <w:r w:rsidR="003C1B66" w:rsidRPr="003C1B66">
        <w:rPr>
          <w:rFonts w:ascii="Times New Roman" w:hAnsi="Times New Roman"/>
          <w:i/>
          <w:iCs/>
          <w:color w:val="000000"/>
          <w:sz w:val="24"/>
          <w:szCs w:val="24"/>
        </w:rPr>
        <w:t>Часто задаваемые вопросы</w:t>
      </w:r>
      <w:r w:rsidR="003C1B66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="003C1B66" w:rsidRPr="003C1B66">
        <w:rPr>
          <w:rFonts w:ascii="Times New Roman" w:hAnsi="Times New Roman"/>
          <w:iCs/>
          <w:color w:val="000000"/>
          <w:sz w:val="24"/>
          <w:szCs w:val="24"/>
        </w:rPr>
        <w:t>(</w:t>
      </w:r>
      <w:r w:rsidR="003C1B66">
        <w:rPr>
          <w:rFonts w:ascii="Times New Roman" w:hAnsi="Times New Roman"/>
          <w:iCs/>
          <w:color w:val="000000"/>
          <w:sz w:val="24"/>
          <w:szCs w:val="24"/>
        </w:rPr>
        <w:t xml:space="preserve">для </w:t>
      </w:r>
      <w:r w:rsidR="003C1B66" w:rsidRPr="003C1B66">
        <w:rPr>
          <w:rFonts w:ascii="Times New Roman" w:hAnsi="Times New Roman"/>
          <w:sz w:val="24"/>
          <w:szCs w:val="24"/>
        </w:rPr>
        <w:t>ускорения процедуры ответов на типичные вопросы, возникающие у студентов по работе с СОМ)</w:t>
      </w:r>
      <w:r w:rsidR="003C1B66" w:rsidRPr="003C1B66">
        <w:rPr>
          <w:rFonts w:ascii="Times New Roman" w:hAnsi="Times New Roman"/>
          <w:color w:val="000000"/>
          <w:sz w:val="24"/>
          <w:szCs w:val="24"/>
        </w:rPr>
        <w:t>.</w:t>
      </w:r>
    </w:p>
    <w:p w:rsidR="003C1B66" w:rsidRDefault="003C1B66" w:rsidP="003C1B66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C1B66">
        <w:rPr>
          <w:rFonts w:ascii="Times New Roman" w:hAnsi="Times New Roman"/>
          <w:color w:val="000000"/>
          <w:sz w:val="24"/>
          <w:szCs w:val="24"/>
        </w:rPr>
        <w:t xml:space="preserve">В блоке </w:t>
      </w:r>
      <w:r w:rsidRPr="003C1B66">
        <w:rPr>
          <w:rFonts w:ascii="Times New Roman" w:hAnsi="Times New Roman"/>
          <w:i/>
          <w:color w:val="000000"/>
          <w:sz w:val="24"/>
          <w:szCs w:val="24"/>
        </w:rPr>
        <w:t>Информация о курсе</w:t>
      </w:r>
      <w:r w:rsidRPr="003C1B66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3C1B66">
        <w:rPr>
          <w:rFonts w:ascii="Times New Roman" w:hAnsi="Times New Roman"/>
          <w:color w:val="000000"/>
          <w:sz w:val="24"/>
          <w:szCs w:val="24"/>
        </w:rPr>
        <w:t>содержатся сведения о д</w:t>
      </w:r>
      <w:r w:rsidR="00E74E79">
        <w:rPr>
          <w:rFonts w:ascii="Times New Roman" w:hAnsi="Times New Roman"/>
          <w:color w:val="000000"/>
          <w:sz w:val="24"/>
          <w:szCs w:val="24"/>
        </w:rPr>
        <w:t>исциплине и преподавателях</w:t>
      </w:r>
      <w:r w:rsidRPr="003C1B66">
        <w:rPr>
          <w:rFonts w:ascii="Times New Roman" w:hAnsi="Times New Roman"/>
          <w:color w:val="000000"/>
          <w:sz w:val="24"/>
          <w:szCs w:val="24"/>
        </w:rPr>
        <w:t>, рабочая программа дисциплины, описание системы оценивания результатов освоения курса (</w:t>
      </w:r>
      <w:proofErr w:type="spellStart"/>
      <w:r w:rsidRPr="003C1B66">
        <w:rPr>
          <w:rFonts w:ascii="Times New Roman" w:hAnsi="Times New Roman"/>
          <w:color w:val="000000"/>
          <w:sz w:val="24"/>
          <w:szCs w:val="24"/>
        </w:rPr>
        <w:t>балльно-рейтингов</w:t>
      </w:r>
      <w:r w:rsidR="00E74E79">
        <w:rPr>
          <w:rFonts w:ascii="Times New Roman" w:hAnsi="Times New Roman"/>
          <w:color w:val="000000"/>
          <w:sz w:val="24"/>
          <w:szCs w:val="24"/>
        </w:rPr>
        <w:t>ая</w:t>
      </w:r>
      <w:proofErr w:type="spellEnd"/>
      <w:r w:rsidRPr="003C1B66">
        <w:rPr>
          <w:rFonts w:ascii="Times New Roman" w:hAnsi="Times New Roman"/>
          <w:color w:val="000000"/>
          <w:sz w:val="24"/>
          <w:szCs w:val="24"/>
        </w:rPr>
        <w:t xml:space="preserve"> систем</w:t>
      </w:r>
      <w:r w:rsidR="00E74E79">
        <w:rPr>
          <w:rFonts w:ascii="Times New Roman" w:hAnsi="Times New Roman"/>
          <w:color w:val="000000"/>
          <w:sz w:val="24"/>
          <w:szCs w:val="24"/>
        </w:rPr>
        <w:t>а</w:t>
      </w:r>
      <w:r w:rsidRPr="003C1B66">
        <w:rPr>
          <w:rFonts w:ascii="Times New Roman" w:hAnsi="Times New Roman"/>
          <w:color w:val="000000"/>
          <w:sz w:val="24"/>
          <w:szCs w:val="24"/>
        </w:rPr>
        <w:t xml:space="preserve"> – БРС), методические материалы </w:t>
      </w:r>
      <w:r>
        <w:rPr>
          <w:rFonts w:ascii="Times New Roman" w:hAnsi="Times New Roman"/>
          <w:color w:val="000000"/>
          <w:sz w:val="24"/>
          <w:szCs w:val="24"/>
        </w:rPr>
        <w:t>для студентов и преподавателей.</w:t>
      </w:r>
    </w:p>
    <w:p w:rsidR="00410F7B" w:rsidRDefault="00410F7B" w:rsidP="00410F7B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10F7B">
        <w:rPr>
          <w:rFonts w:ascii="Times New Roman" w:hAnsi="Times New Roman"/>
          <w:color w:val="000000"/>
          <w:sz w:val="24"/>
          <w:szCs w:val="24"/>
        </w:rPr>
        <w:t xml:space="preserve">Блок </w:t>
      </w:r>
      <w:r w:rsidRPr="00410F7B">
        <w:rPr>
          <w:rFonts w:ascii="Times New Roman" w:hAnsi="Times New Roman"/>
          <w:i/>
          <w:iCs/>
          <w:color w:val="000000"/>
          <w:sz w:val="24"/>
          <w:szCs w:val="24"/>
        </w:rPr>
        <w:t xml:space="preserve">Работа с курсом </w:t>
      </w:r>
      <w:r w:rsidRPr="00410F7B">
        <w:rPr>
          <w:rFonts w:ascii="Times New Roman" w:hAnsi="Times New Roman"/>
          <w:color w:val="000000"/>
          <w:sz w:val="24"/>
          <w:szCs w:val="24"/>
        </w:rPr>
        <w:t xml:space="preserve">включает в себя: структурные элементы </w:t>
      </w:r>
      <w:r w:rsidRPr="00410F7B">
        <w:rPr>
          <w:rFonts w:ascii="Times New Roman" w:hAnsi="Times New Roman"/>
          <w:i/>
          <w:iCs/>
          <w:color w:val="000000"/>
          <w:sz w:val="24"/>
          <w:szCs w:val="24"/>
        </w:rPr>
        <w:t>Содержание курса, Лабораторные работы</w:t>
      </w:r>
      <w:r w:rsidRPr="00410F7B">
        <w:rPr>
          <w:rFonts w:ascii="Times New Roman" w:hAnsi="Times New Roman"/>
          <w:color w:val="000000"/>
          <w:sz w:val="24"/>
          <w:szCs w:val="24"/>
        </w:rPr>
        <w:t xml:space="preserve">, элементы </w:t>
      </w:r>
      <w:r w:rsidRPr="00410F7B">
        <w:rPr>
          <w:rFonts w:ascii="Times New Roman" w:hAnsi="Times New Roman"/>
          <w:i/>
          <w:color w:val="000000"/>
          <w:sz w:val="24"/>
          <w:szCs w:val="24"/>
        </w:rPr>
        <w:t>Мои задания</w:t>
      </w:r>
      <w:r w:rsidRPr="00410F7B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10F7B">
        <w:rPr>
          <w:rFonts w:ascii="Times New Roman" w:hAnsi="Times New Roman"/>
          <w:i/>
          <w:color w:val="000000"/>
          <w:sz w:val="24"/>
          <w:szCs w:val="24"/>
        </w:rPr>
        <w:t>График выполнения заданий</w:t>
      </w:r>
      <w:r w:rsidRPr="00410F7B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10F7B">
        <w:rPr>
          <w:rFonts w:ascii="Times New Roman" w:hAnsi="Times New Roman"/>
          <w:i/>
          <w:color w:val="000000"/>
          <w:sz w:val="24"/>
          <w:szCs w:val="24"/>
        </w:rPr>
        <w:t>Мои оценки</w:t>
      </w:r>
      <w:r w:rsidRPr="00410F7B">
        <w:rPr>
          <w:rFonts w:ascii="Times New Roman" w:hAnsi="Times New Roman"/>
          <w:color w:val="000000"/>
          <w:sz w:val="24"/>
          <w:szCs w:val="24"/>
        </w:rPr>
        <w:t>.</w:t>
      </w:r>
    </w:p>
    <w:p w:rsidR="00410F7B" w:rsidRDefault="00410F7B" w:rsidP="00410F7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10F7B">
        <w:rPr>
          <w:rFonts w:ascii="Times New Roman" w:hAnsi="Times New Roman"/>
          <w:sz w:val="24"/>
          <w:szCs w:val="24"/>
        </w:rPr>
        <w:t xml:space="preserve">Структурный блок СОМ </w:t>
      </w:r>
      <w:r w:rsidRPr="00410F7B">
        <w:rPr>
          <w:rFonts w:ascii="Times New Roman" w:hAnsi="Times New Roman"/>
          <w:i/>
          <w:sz w:val="24"/>
          <w:szCs w:val="24"/>
        </w:rPr>
        <w:t>Обратная связь</w:t>
      </w:r>
      <w:r w:rsidRPr="00410F7B">
        <w:rPr>
          <w:rFonts w:ascii="Times New Roman" w:hAnsi="Times New Roman"/>
          <w:sz w:val="24"/>
          <w:szCs w:val="24"/>
        </w:rPr>
        <w:t xml:space="preserve"> служит для организации общения и взаимодействия студент – преподаватель или студент – студент. Блок включает в себя элементы: </w:t>
      </w:r>
      <w:r w:rsidRPr="00410F7B">
        <w:rPr>
          <w:rFonts w:ascii="Times New Roman" w:hAnsi="Times New Roman"/>
          <w:i/>
          <w:sz w:val="24"/>
          <w:szCs w:val="24"/>
        </w:rPr>
        <w:t>Моя группа</w:t>
      </w:r>
      <w:r w:rsidRPr="00410F7B">
        <w:rPr>
          <w:rFonts w:ascii="Times New Roman" w:hAnsi="Times New Roman"/>
          <w:sz w:val="24"/>
          <w:szCs w:val="24"/>
        </w:rPr>
        <w:t xml:space="preserve">, </w:t>
      </w:r>
      <w:r w:rsidRPr="00410F7B">
        <w:rPr>
          <w:rFonts w:ascii="Times New Roman" w:hAnsi="Times New Roman"/>
          <w:i/>
          <w:sz w:val="24"/>
          <w:szCs w:val="24"/>
        </w:rPr>
        <w:t>Доска обсуждений</w:t>
      </w:r>
      <w:r w:rsidRPr="00410F7B">
        <w:rPr>
          <w:rFonts w:ascii="Times New Roman" w:hAnsi="Times New Roman"/>
          <w:sz w:val="24"/>
          <w:szCs w:val="24"/>
        </w:rPr>
        <w:t xml:space="preserve">, </w:t>
      </w:r>
      <w:r w:rsidRPr="00410F7B">
        <w:rPr>
          <w:rFonts w:ascii="Times New Roman" w:hAnsi="Times New Roman"/>
          <w:i/>
          <w:sz w:val="24"/>
          <w:szCs w:val="24"/>
        </w:rPr>
        <w:t xml:space="preserve">Почта </w:t>
      </w:r>
      <w:r w:rsidRPr="00410F7B">
        <w:rPr>
          <w:rFonts w:ascii="Times New Roman" w:hAnsi="Times New Roman"/>
          <w:i/>
          <w:sz w:val="24"/>
          <w:szCs w:val="24"/>
          <w:lang w:val="en-US"/>
        </w:rPr>
        <w:t>Blackboard</w:t>
      </w:r>
      <w:r w:rsidRPr="00410F7B">
        <w:rPr>
          <w:rFonts w:ascii="Times New Roman" w:hAnsi="Times New Roman"/>
          <w:sz w:val="24"/>
          <w:szCs w:val="24"/>
        </w:rPr>
        <w:t xml:space="preserve">, </w:t>
      </w:r>
      <w:r w:rsidRPr="00410F7B">
        <w:rPr>
          <w:rFonts w:ascii="Times New Roman" w:hAnsi="Times New Roman"/>
          <w:i/>
          <w:sz w:val="24"/>
          <w:szCs w:val="24"/>
        </w:rPr>
        <w:t>Журнал группы</w:t>
      </w:r>
      <w:r w:rsidRPr="00410F7B">
        <w:rPr>
          <w:rFonts w:ascii="Times New Roman" w:hAnsi="Times New Roman"/>
          <w:sz w:val="24"/>
          <w:szCs w:val="24"/>
        </w:rPr>
        <w:t>.</w:t>
      </w:r>
    </w:p>
    <w:p w:rsidR="00B0339C" w:rsidRDefault="00410F7B" w:rsidP="00B0339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Блок </w:t>
      </w:r>
      <w:r>
        <w:rPr>
          <w:rFonts w:ascii="Times New Roman" w:hAnsi="Times New Roman"/>
          <w:i/>
          <w:sz w:val="24"/>
          <w:szCs w:val="24"/>
        </w:rPr>
        <w:t>Управление курсом</w:t>
      </w:r>
      <w:r>
        <w:rPr>
          <w:rFonts w:ascii="Times New Roman" w:hAnsi="Times New Roman"/>
          <w:sz w:val="24"/>
          <w:szCs w:val="24"/>
        </w:rPr>
        <w:t xml:space="preserve"> является стандартным и встраивается в курсы автоматически [</w:t>
      </w:r>
      <w:r w:rsidR="00983E13">
        <w:rPr>
          <w:rFonts w:ascii="Times New Roman" w:hAnsi="Times New Roman"/>
          <w:sz w:val="24"/>
          <w:szCs w:val="24"/>
        </w:rPr>
        <w:t>4</w:t>
      </w:r>
      <w:r w:rsidRPr="00410F7B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>.</w:t>
      </w:r>
    </w:p>
    <w:p w:rsidR="001B51F5" w:rsidRPr="00477ACE" w:rsidRDefault="00B0339C" w:rsidP="00C76F4B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0339C">
        <w:rPr>
          <w:rFonts w:ascii="Times New Roman" w:hAnsi="Times New Roman"/>
          <w:color w:val="000000"/>
          <w:sz w:val="24"/>
          <w:szCs w:val="24"/>
        </w:rPr>
        <w:t>Содержательная часть СОМ построена по принципу модульного обучения – два основных раздела курса (</w:t>
      </w:r>
      <w:r w:rsidR="00E74E79">
        <w:rPr>
          <w:rFonts w:ascii="Times New Roman" w:hAnsi="Times New Roman"/>
          <w:color w:val="000000"/>
          <w:sz w:val="24"/>
          <w:szCs w:val="24"/>
        </w:rPr>
        <w:t>«</w:t>
      </w:r>
      <w:r w:rsidRPr="00B0339C">
        <w:rPr>
          <w:rFonts w:ascii="Times New Roman" w:hAnsi="Times New Roman"/>
          <w:color w:val="000000"/>
          <w:sz w:val="24"/>
          <w:szCs w:val="24"/>
        </w:rPr>
        <w:t>Математика</w:t>
      </w:r>
      <w:r w:rsidR="00E74E79">
        <w:rPr>
          <w:rFonts w:ascii="Times New Roman" w:hAnsi="Times New Roman"/>
          <w:color w:val="000000"/>
          <w:sz w:val="24"/>
          <w:szCs w:val="24"/>
        </w:rPr>
        <w:t>»</w:t>
      </w:r>
      <w:r w:rsidRPr="00B0339C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="00E74E79">
        <w:rPr>
          <w:rFonts w:ascii="Times New Roman" w:hAnsi="Times New Roman"/>
          <w:color w:val="000000"/>
          <w:sz w:val="24"/>
          <w:szCs w:val="24"/>
        </w:rPr>
        <w:t>«</w:t>
      </w:r>
      <w:r w:rsidRPr="00B0339C">
        <w:rPr>
          <w:rFonts w:ascii="Times New Roman" w:hAnsi="Times New Roman"/>
          <w:color w:val="000000"/>
          <w:sz w:val="24"/>
          <w:szCs w:val="24"/>
        </w:rPr>
        <w:t>Физика</w:t>
      </w:r>
      <w:r w:rsidR="00E74E79">
        <w:rPr>
          <w:rFonts w:ascii="Times New Roman" w:hAnsi="Times New Roman"/>
          <w:color w:val="000000"/>
          <w:sz w:val="24"/>
          <w:szCs w:val="24"/>
        </w:rPr>
        <w:t>»</w:t>
      </w:r>
      <w:r w:rsidRPr="00B0339C">
        <w:rPr>
          <w:rFonts w:ascii="Times New Roman" w:hAnsi="Times New Roman"/>
          <w:color w:val="000000"/>
          <w:sz w:val="24"/>
          <w:szCs w:val="24"/>
        </w:rPr>
        <w:t>) разбиты на 6 тематических модулей, представляющих собой единые комплексы взаимосвязанных элемен</w:t>
      </w:r>
      <w:r>
        <w:rPr>
          <w:rFonts w:ascii="Times New Roman" w:hAnsi="Times New Roman"/>
          <w:color w:val="000000"/>
          <w:sz w:val="24"/>
          <w:szCs w:val="24"/>
        </w:rPr>
        <w:t>тов, по</w:t>
      </w:r>
      <w:r w:rsidR="00E74E79">
        <w:rPr>
          <w:rFonts w:ascii="Times New Roman" w:hAnsi="Times New Roman"/>
          <w:color w:val="000000"/>
          <w:sz w:val="24"/>
          <w:szCs w:val="24"/>
        </w:rPr>
        <w:t>священных</w:t>
      </w:r>
      <w:r>
        <w:rPr>
          <w:rFonts w:ascii="Times New Roman" w:hAnsi="Times New Roman"/>
          <w:color w:val="000000"/>
          <w:sz w:val="24"/>
          <w:szCs w:val="24"/>
        </w:rPr>
        <w:t xml:space="preserve"> изучаемой теме</w:t>
      </w:r>
      <w:r w:rsidRPr="00B0339C">
        <w:rPr>
          <w:rFonts w:ascii="Times New Roman" w:hAnsi="Times New Roman"/>
          <w:color w:val="000000"/>
          <w:sz w:val="24"/>
          <w:szCs w:val="24"/>
        </w:rPr>
        <w:t>. Каждый тематический модуль состоит из набора учебных элементов, выстроенных в определенной последовательности и предполагающих выполнение комплекса действий, связанных с содержа</w:t>
      </w:r>
      <w:r>
        <w:rPr>
          <w:rFonts w:ascii="Times New Roman" w:hAnsi="Times New Roman"/>
          <w:color w:val="000000"/>
          <w:sz w:val="24"/>
          <w:szCs w:val="24"/>
        </w:rPr>
        <w:t>нием тематического модуля.</w:t>
      </w:r>
    </w:p>
    <w:p w:rsidR="00410F7B" w:rsidRDefault="00B0339C" w:rsidP="00410F7B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0339C">
        <w:rPr>
          <w:rFonts w:ascii="Times New Roman" w:hAnsi="Times New Roman"/>
          <w:color w:val="000000"/>
          <w:sz w:val="24"/>
          <w:szCs w:val="24"/>
        </w:rPr>
        <w:t>Теоретическая часть каждого тематического модуля включает в себя: введение к лекции, основы теории, демонстрационный физический эксперимент и приложения физики в медицине.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0339C" w:rsidRPr="00B0339C" w:rsidRDefault="00B0339C" w:rsidP="00410F7B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0339C">
        <w:rPr>
          <w:rFonts w:ascii="Times New Roman" w:hAnsi="Times New Roman"/>
          <w:sz w:val="24"/>
          <w:szCs w:val="24"/>
        </w:rPr>
        <w:t>Во введении обозначается рассматриваемая в модуле тематика, приводится материал, стимулирующий интерес к изучаемой теме</w:t>
      </w:r>
      <w:r w:rsidR="00E74E79">
        <w:rPr>
          <w:rFonts w:ascii="Times New Roman" w:hAnsi="Times New Roman"/>
          <w:sz w:val="24"/>
          <w:szCs w:val="24"/>
        </w:rPr>
        <w:t xml:space="preserve">, демонстрируется ее значение для практической </w:t>
      </w:r>
      <w:r w:rsidRPr="00B0339C">
        <w:rPr>
          <w:rFonts w:ascii="Times New Roman" w:hAnsi="Times New Roman"/>
          <w:sz w:val="24"/>
          <w:szCs w:val="24"/>
        </w:rPr>
        <w:t>медицин</w:t>
      </w:r>
      <w:r w:rsidR="00E74E79">
        <w:rPr>
          <w:rFonts w:ascii="Times New Roman" w:hAnsi="Times New Roman"/>
          <w:sz w:val="24"/>
          <w:szCs w:val="24"/>
        </w:rPr>
        <w:t>ы</w:t>
      </w:r>
      <w:r w:rsidRPr="00B0339C">
        <w:rPr>
          <w:rFonts w:ascii="Times New Roman" w:hAnsi="Times New Roman"/>
          <w:sz w:val="24"/>
          <w:szCs w:val="24"/>
        </w:rPr>
        <w:t xml:space="preserve">. Основы теории представляют собой расширенный конспект лекций, представленный в формате </w:t>
      </w:r>
      <w:r w:rsidRPr="00B0339C">
        <w:rPr>
          <w:rFonts w:ascii="Times New Roman" w:hAnsi="Times New Roman"/>
          <w:sz w:val="24"/>
          <w:szCs w:val="24"/>
          <w:lang w:val="en-US"/>
        </w:rPr>
        <w:t>pdf</w:t>
      </w:r>
      <w:r w:rsidRPr="00B0339C">
        <w:rPr>
          <w:rFonts w:ascii="Times New Roman" w:hAnsi="Times New Roman"/>
          <w:sz w:val="24"/>
          <w:szCs w:val="24"/>
        </w:rPr>
        <w:t>.</w:t>
      </w:r>
    </w:p>
    <w:p w:rsidR="00B0339C" w:rsidRDefault="00B0339C" w:rsidP="00410F7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0339C">
        <w:rPr>
          <w:rFonts w:ascii="Times New Roman" w:hAnsi="Times New Roman"/>
          <w:sz w:val="24"/>
          <w:szCs w:val="24"/>
        </w:rPr>
        <w:t xml:space="preserve">Демонстрационные эксперименты являются важнейшей частью лекции по физике, однако не всегда получается организовать их проведение по ряду причин: ограниченность лекционного времени, неприспособленность аудитории или отсутствие соответствующего оборудования. На этот случай в СОМ представлен элемент </w:t>
      </w:r>
      <w:r w:rsidRPr="00B0339C">
        <w:rPr>
          <w:rFonts w:ascii="Times New Roman" w:hAnsi="Times New Roman"/>
          <w:i/>
          <w:iCs/>
          <w:sz w:val="24"/>
          <w:szCs w:val="24"/>
        </w:rPr>
        <w:t>Демонстрационный физический эксперимент</w:t>
      </w:r>
      <w:r w:rsidRPr="00B0339C">
        <w:rPr>
          <w:rFonts w:ascii="Times New Roman" w:hAnsi="Times New Roman"/>
          <w:sz w:val="24"/>
          <w:szCs w:val="24"/>
        </w:rPr>
        <w:t>, включающий в себя эксперименты по теме учебного модуля, заснятые на видеокамеру. В качестве видеороликов использовались записи экспериментов различных организаций (</w:t>
      </w:r>
      <w:r w:rsidR="00E74E79">
        <w:rPr>
          <w:rFonts w:ascii="Times New Roman" w:hAnsi="Times New Roman"/>
          <w:sz w:val="24"/>
          <w:szCs w:val="24"/>
        </w:rPr>
        <w:t xml:space="preserve">Национальный ядерный университет </w:t>
      </w:r>
      <w:r w:rsidRPr="00B0339C">
        <w:rPr>
          <w:rFonts w:ascii="Times New Roman" w:hAnsi="Times New Roman"/>
          <w:sz w:val="24"/>
          <w:szCs w:val="24"/>
        </w:rPr>
        <w:t xml:space="preserve">МИФИ, </w:t>
      </w:r>
      <w:r w:rsidR="00E74E79">
        <w:rPr>
          <w:rFonts w:ascii="Times New Roman" w:hAnsi="Times New Roman"/>
          <w:sz w:val="24"/>
          <w:szCs w:val="24"/>
        </w:rPr>
        <w:t xml:space="preserve">МГУ, </w:t>
      </w:r>
      <w:r w:rsidRPr="00B0339C">
        <w:rPr>
          <w:rFonts w:ascii="Times New Roman" w:hAnsi="Times New Roman"/>
          <w:sz w:val="24"/>
          <w:szCs w:val="24"/>
        </w:rPr>
        <w:t>ПетрГУ</w:t>
      </w:r>
      <w:r w:rsidR="00E74E79">
        <w:rPr>
          <w:rFonts w:ascii="Times New Roman" w:hAnsi="Times New Roman"/>
          <w:sz w:val="24"/>
          <w:szCs w:val="24"/>
        </w:rPr>
        <w:t xml:space="preserve"> и др.</w:t>
      </w:r>
      <w:r w:rsidRPr="00B0339C">
        <w:rPr>
          <w:rFonts w:ascii="Times New Roman" w:hAnsi="Times New Roman"/>
          <w:sz w:val="24"/>
          <w:szCs w:val="24"/>
        </w:rPr>
        <w:t xml:space="preserve">), представленные авторами </w:t>
      </w:r>
      <w:r w:rsidR="00E74E79">
        <w:rPr>
          <w:rFonts w:ascii="Times New Roman" w:hAnsi="Times New Roman"/>
          <w:sz w:val="24"/>
          <w:szCs w:val="24"/>
        </w:rPr>
        <w:t>на</w:t>
      </w:r>
      <w:r w:rsidRPr="00B0339C">
        <w:rPr>
          <w:rFonts w:ascii="Times New Roman" w:hAnsi="Times New Roman"/>
          <w:sz w:val="24"/>
          <w:szCs w:val="24"/>
        </w:rPr>
        <w:t xml:space="preserve"> открытом доступе в сети интернет.</w:t>
      </w:r>
    </w:p>
    <w:p w:rsidR="00C76F4B" w:rsidRDefault="00B0339C" w:rsidP="00C76F4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0339C">
        <w:rPr>
          <w:rFonts w:ascii="Times New Roman" w:hAnsi="Times New Roman"/>
          <w:sz w:val="24"/>
          <w:szCs w:val="24"/>
        </w:rPr>
        <w:t xml:space="preserve">В элементе </w:t>
      </w:r>
      <w:r w:rsidRPr="00B0339C">
        <w:rPr>
          <w:rFonts w:ascii="Times New Roman" w:hAnsi="Times New Roman"/>
          <w:i/>
          <w:sz w:val="24"/>
          <w:szCs w:val="24"/>
        </w:rPr>
        <w:t>Приложения в медицине</w:t>
      </w:r>
      <w:r w:rsidRPr="00B0339C">
        <w:rPr>
          <w:rFonts w:ascii="Times New Roman" w:hAnsi="Times New Roman"/>
          <w:sz w:val="24"/>
          <w:szCs w:val="24"/>
        </w:rPr>
        <w:t xml:space="preserve"> представлены ссылки на статьи и интернет ресурсы о </w:t>
      </w:r>
      <w:r w:rsidR="00E74E79">
        <w:rPr>
          <w:rFonts w:ascii="Times New Roman" w:hAnsi="Times New Roman"/>
          <w:sz w:val="24"/>
          <w:szCs w:val="24"/>
        </w:rPr>
        <w:t>применении</w:t>
      </w:r>
      <w:r w:rsidRPr="00B0339C">
        <w:rPr>
          <w:rFonts w:ascii="Times New Roman" w:hAnsi="Times New Roman"/>
          <w:sz w:val="24"/>
          <w:szCs w:val="24"/>
        </w:rPr>
        <w:t xml:space="preserve"> изучаемого материала</w:t>
      </w:r>
      <w:r w:rsidR="00E74E79">
        <w:rPr>
          <w:rFonts w:ascii="Times New Roman" w:hAnsi="Times New Roman"/>
          <w:sz w:val="24"/>
          <w:szCs w:val="24"/>
        </w:rPr>
        <w:t xml:space="preserve"> в медицине</w:t>
      </w:r>
      <w:r w:rsidRPr="00B0339C">
        <w:rPr>
          <w:rFonts w:ascii="Times New Roman" w:hAnsi="Times New Roman"/>
          <w:sz w:val="24"/>
          <w:szCs w:val="24"/>
        </w:rPr>
        <w:t xml:space="preserve">. В случае использования </w:t>
      </w:r>
      <w:r w:rsidRPr="00B0339C">
        <w:rPr>
          <w:rFonts w:ascii="Times New Roman" w:hAnsi="Times New Roman"/>
          <w:sz w:val="24"/>
          <w:szCs w:val="24"/>
        </w:rPr>
        <w:lastRenderedPageBreak/>
        <w:t>курса для подготовки иностран</w:t>
      </w:r>
      <w:r w:rsidR="00E74E79">
        <w:rPr>
          <w:rFonts w:ascii="Times New Roman" w:hAnsi="Times New Roman"/>
          <w:sz w:val="24"/>
          <w:szCs w:val="24"/>
        </w:rPr>
        <w:t>ных студентов</w:t>
      </w:r>
      <w:r w:rsidRPr="00B0339C">
        <w:rPr>
          <w:rFonts w:ascii="Times New Roman" w:hAnsi="Times New Roman"/>
          <w:sz w:val="24"/>
          <w:szCs w:val="24"/>
        </w:rPr>
        <w:t xml:space="preserve"> к обучению не на медицинском факультете, данный элемент может быть скрыт от </w:t>
      </w:r>
      <w:r w:rsidR="00E74E79">
        <w:rPr>
          <w:rFonts w:ascii="Times New Roman" w:hAnsi="Times New Roman"/>
          <w:sz w:val="24"/>
          <w:szCs w:val="24"/>
        </w:rPr>
        <w:t>учащихся</w:t>
      </w:r>
      <w:r w:rsidRPr="00B0339C">
        <w:rPr>
          <w:rFonts w:ascii="Times New Roman" w:hAnsi="Times New Roman"/>
          <w:sz w:val="24"/>
          <w:szCs w:val="24"/>
        </w:rPr>
        <w:t>.</w:t>
      </w:r>
    </w:p>
    <w:p w:rsidR="00AF39BE" w:rsidRDefault="00C76F4B" w:rsidP="00AF39BE">
      <w:pPr>
        <w:spacing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Для контроля уровня усвоения материала учащимися предусмотрен </w:t>
      </w:r>
      <w:r w:rsidR="00E74E79">
        <w:rPr>
          <w:rFonts w:ascii="Times New Roman" w:hAnsi="Times New Roman"/>
          <w:color w:val="000000"/>
          <w:sz w:val="24"/>
          <w:szCs w:val="24"/>
        </w:rPr>
        <w:t xml:space="preserve">структурный </w:t>
      </w:r>
      <w:r>
        <w:rPr>
          <w:rFonts w:ascii="Times New Roman" w:hAnsi="Times New Roman"/>
          <w:color w:val="000000"/>
          <w:sz w:val="24"/>
          <w:szCs w:val="24"/>
        </w:rPr>
        <w:t xml:space="preserve">элемент </w:t>
      </w:r>
      <w:r>
        <w:rPr>
          <w:rFonts w:ascii="Times New Roman" w:hAnsi="Times New Roman"/>
          <w:i/>
          <w:color w:val="000000"/>
          <w:sz w:val="24"/>
          <w:szCs w:val="24"/>
        </w:rPr>
        <w:t>Тесты и индивидуальные задания</w:t>
      </w:r>
      <w:r w:rsidRPr="00C76F4B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E74E79">
        <w:rPr>
          <w:rFonts w:ascii="Times New Roman" w:hAnsi="Times New Roman"/>
          <w:color w:val="000000"/>
          <w:sz w:val="24"/>
          <w:szCs w:val="24"/>
        </w:rPr>
        <w:t xml:space="preserve">В него </w:t>
      </w:r>
      <w:r w:rsidRPr="00AF39BE">
        <w:rPr>
          <w:rFonts w:ascii="Times New Roman" w:hAnsi="Times New Roman"/>
          <w:color w:val="000000"/>
          <w:sz w:val="24"/>
          <w:szCs w:val="24"/>
        </w:rPr>
        <w:t>включ</w:t>
      </w:r>
      <w:r w:rsidR="00E74E79">
        <w:rPr>
          <w:rFonts w:ascii="Times New Roman" w:hAnsi="Times New Roman"/>
          <w:color w:val="000000"/>
          <w:sz w:val="24"/>
          <w:szCs w:val="24"/>
        </w:rPr>
        <w:t>ены</w:t>
      </w:r>
      <w:r w:rsidRPr="00AF39BE">
        <w:rPr>
          <w:rFonts w:ascii="Times New Roman" w:hAnsi="Times New Roman"/>
          <w:color w:val="000000"/>
          <w:sz w:val="24"/>
          <w:szCs w:val="24"/>
        </w:rPr>
        <w:t xml:space="preserve"> вопросы для самоконтроля, короткие тесты по темам лекций, индивидуальные задания. Элемент предназначен для закрепления изучаемого материала</w:t>
      </w:r>
      <w:r w:rsidRPr="00C76F4B">
        <w:rPr>
          <w:rFonts w:ascii="Times New Roman" w:hAnsi="Times New Roman"/>
          <w:color w:val="000000"/>
          <w:sz w:val="24"/>
          <w:szCs w:val="24"/>
        </w:rPr>
        <w:t>.</w:t>
      </w:r>
      <w:r w:rsidR="00AF39BE">
        <w:rPr>
          <w:rFonts w:ascii="Times New Roman" w:hAnsi="Times New Roman"/>
          <w:color w:val="000000"/>
          <w:sz w:val="24"/>
          <w:szCs w:val="24"/>
        </w:rPr>
        <w:t xml:space="preserve"> В </w:t>
      </w:r>
      <w:r w:rsidRPr="00C76F4B">
        <w:rPr>
          <w:rFonts w:ascii="Times New Roman" w:hAnsi="Times New Roman"/>
          <w:sz w:val="24"/>
          <w:szCs w:val="24"/>
        </w:rPr>
        <w:t>конце изучении каждого модуля учащимся предлагается контрольный тест.</w:t>
      </w:r>
      <w:r w:rsidR="00AF39BE">
        <w:rPr>
          <w:rFonts w:ascii="Times New Roman" w:hAnsi="Times New Roman"/>
          <w:sz w:val="24"/>
          <w:szCs w:val="24"/>
        </w:rPr>
        <w:t xml:space="preserve"> </w:t>
      </w:r>
      <w:r w:rsidR="00AF39BE" w:rsidRPr="00AF39BE">
        <w:rPr>
          <w:rFonts w:ascii="Times New Roman" w:hAnsi="Times New Roman"/>
          <w:sz w:val="24"/>
          <w:szCs w:val="24"/>
        </w:rPr>
        <w:t>Тестовые и контрольные задания генерируются случайным образом из наборов вопросов или задач, включенных в состав пулов.</w:t>
      </w:r>
      <w:r w:rsidR="00AF39BE">
        <w:rPr>
          <w:rFonts w:ascii="Times New Roman" w:hAnsi="Times New Roman"/>
          <w:sz w:val="24"/>
          <w:szCs w:val="24"/>
        </w:rPr>
        <w:t xml:space="preserve"> </w:t>
      </w:r>
      <w:r w:rsidR="00AF39BE" w:rsidRPr="00AF39BE">
        <w:rPr>
          <w:rFonts w:ascii="Times New Roman" w:hAnsi="Times New Roman"/>
          <w:sz w:val="24"/>
          <w:szCs w:val="24"/>
        </w:rPr>
        <w:t>При создании вопросов использовались различные формы представления заданий: с выбором ответа из нескольких, с выбором нескольких ответов</w:t>
      </w:r>
      <w:r w:rsidR="00AF39BE">
        <w:rPr>
          <w:rFonts w:ascii="Times New Roman" w:hAnsi="Times New Roman"/>
          <w:sz w:val="24"/>
          <w:szCs w:val="24"/>
        </w:rPr>
        <w:t xml:space="preserve"> и др. </w:t>
      </w:r>
      <w:r w:rsidR="00AF39BE" w:rsidRPr="00AF39BE">
        <w:rPr>
          <w:rFonts w:ascii="Times New Roman" w:hAnsi="Times New Roman"/>
          <w:sz w:val="24"/>
          <w:szCs w:val="24"/>
        </w:rPr>
        <w:t xml:space="preserve">Все задания СОМ собраны в элементе </w:t>
      </w:r>
      <w:r w:rsidR="00AF39BE" w:rsidRPr="00AF39BE">
        <w:rPr>
          <w:rFonts w:ascii="Times New Roman" w:hAnsi="Times New Roman"/>
          <w:i/>
          <w:sz w:val="24"/>
          <w:szCs w:val="24"/>
        </w:rPr>
        <w:t>Мои задания</w:t>
      </w:r>
      <w:r w:rsidR="00E74E79">
        <w:rPr>
          <w:rFonts w:ascii="Times New Roman" w:hAnsi="Times New Roman"/>
          <w:i/>
          <w:sz w:val="24"/>
          <w:szCs w:val="24"/>
        </w:rPr>
        <w:t xml:space="preserve">, </w:t>
      </w:r>
      <w:r w:rsidR="00E74E79" w:rsidRPr="00E74E79">
        <w:rPr>
          <w:rFonts w:ascii="Times New Roman" w:hAnsi="Times New Roman"/>
          <w:sz w:val="24"/>
          <w:szCs w:val="24"/>
        </w:rPr>
        <w:t>что удобно для понедельного планирования.</w:t>
      </w:r>
    </w:p>
    <w:p w:rsidR="00AF39BE" w:rsidRPr="00AF39BE" w:rsidRDefault="00AF39BE" w:rsidP="00AF39B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F39BE">
        <w:rPr>
          <w:rFonts w:ascii="Times New Roman" w:hAnsi="Times New Roman"/>
          <w:sz w:val="24"/>
          <w:szCs w:val="24"/>
        </w:rPr>
        <w:t xml:space="preserve">Самостоятельным структурным элементом СОМ является </w:t>
      </w:r>
      <w:r w:rsidRPr="00AF39BE">
        <w:rPr>
          <w:rFonts w:ascii="Times New Roman" w:hAnsi="Times New Roman"/>
          <w:i/>
          <w:sz w:val="24"/>
          <w:szCs w:val="24"/>
        </w:rPr>
        <w:t>Лабораторные работы</w:t>
      </w:r>
      <w:r w:rsidR="00E74E79">
        <w:rPr>
          <w:rFonts w:ascii="Times New Roman" w:hAnsi="Times New Roman"/>
          <w:i/>
          <w:sz w:val="24"/>
          <w:szCs w:val="24"/>
        </w:rPr>
        <w:t>.</w:t>
      </w:r>
      <w:r w:rsidRPr="00AF39BE">
        <w:rPr>
          <w:rFonts w:ascii="Times New Roman" w:hAnsi="Times New Roman"/>
          <w:sz w:val="24"/>
          <w:szCs w:val="24"/>
        </w:rPr>
        <w:t xml:space="preserve"> </w:t>
      </w:r>
      <w:r w:rsidR="00E74E79">
        <w:rPr>
          <w:rFonts w:ascii="Times New Roman" w:hAnsi="Times New Roman"/>
          <w:sz w:val="24"/>
          <w:szCs w:val="24"/>
        </w:rPr>
        <w:t>В нем</w:t>
      </w:r>
      <w:r w:rsidRPr="00AF39BE">
        <w:rPr>
          <w:rFonts w:ascii="Times New Roman" w:hAnsi="Times New Roman"/>
          <w:sz w:val="24"/>
          <w:szCs w:val="24"/>
        </w:rPr>
        <w:t xml:space="preserve"> </w:t>
      </w:r>
      <w:r w:rsidR="00E74E79" w:rsidRPr="00AF39BE">
        <w:rPr>
          <w:rFonts w:ascii="Times New Roman" w:hAnsi="Times New Roman"/>
          <w:sz w:val="24"/>
          <w:szCs w:val="24"/>
        </w:rPr>
        <w:t>указаны цели и задачи лабораторного курса, правила выполнения лабораторных работ и оформления отчетов,</w:t>
      </w:r>
      <w:r w:rsidR="00E74E79">
        <w:rPr>
          <w:rFonts w:ascii="Times New Roman" w:hAnsi="Times New Roman"/>
          <w:sz w:val="24"/>
          <w:szCs w:val="24"/>
        </w:rPr>
        <w:t xml:space="preserve"> представлены</w:t>
      </w:r>
      <w:r w:rsidRPr="00AF39BE">
        <w:rPr>
          <w:rFonts w:ascii="Times New Roman" w:hAnsi="Times New Roman"/>
          <w:sz w:val="24"/>
          <w:szCs w:val="24"/>
        </w:rPr>
        <w:t xml:space="preserve"> методические материалы</w:t>
      </w:r>
      <w:r w:rsidR="00E74E79">
        <w:rPr>
          <w:rFonts w:ascii="Times New Roman" w:hAnsi="Times New Roman"/>
          <w:sz w:val="24"/>
          <w:szCs w:val="24"/>
        </w:rPr>
        <w:t xml:space="preserve">, </w:t>
      </w:r>
      <w:r w:rsidR="00E74E79" w:rsidRPr="00AF39BE">
        <w:rPr>
          <w:rFonts w:ascii="Times New Roman" w:hAnsi="Times New Roman"/>
          <w:sz w:val="24"/>
          <w:szCs w:val="24"/>
        </w:rPr>
        <w:t xml:space="preserve">необходимые </w:t>
      </w:r>
      <w:r w:rsidRPr="00AF39BE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>проведения лабораторных занятий</w:t>
      </w:r>
      <w:r w:rsidR="00E74E79">
        <w:rPr>
          <w:rFonts w:ascii="Times New Roman" w:hAnsi="Times New Roman"/>
          <w:sz w:val="24"/>
          <w:szCs w:val="24"/>
        </w:rPr>
        <w:t xml:space="preserve"> (приведены </w:t>
      </w:r>
      <w:r w:rsidRPr="00AF39BE">
        <w:rPr>
          <w:rFonts w:ascii="Times New Roman" w:hAnsi="Times New Roman"/>
          <w:sz w:val="24"/>
          <w:szCs w:val="24"/>
        </w:rPr>
        <w:t>описания лабораторных работ</w:t>
      </w:r>
      <w:r w:rsidR="00E74E79">
        <w:rPr>
          <w:rFonts w:ascii="Times New Roman" w:hAnsi="Times New Roman"/>
          <w:sz w:val="24"/>
          <w:szCs w:val="24"/>
        </w:rPr>
        <w:t xml:space="preserve"> и индивидуальных заданий)</w:t>
      </w:r>
      <w:r w:rsidRPr="00AF39BE">
        <w:rPr>
          <w:rFonts w:ascii="Times New Roman" w:hAnsi="Times New Roman"/>
          <w:sz w:val="24"/>
          <w:szCs w:val="24"/>
        </w:rPr>
        <w:t>.</w:t>
      </w:r>
    </w:p>
    <w:p w:rsidR="00AF39BE" w:rsidRPr="00AF39BE" w:rsidRDefault="00AF39BE" w:rsidP="00AF39B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F39BE">
        <w:rPr>
          <w:rFonts w:ascii="Times New Roman" w:hAnsi="Times New Roman"/>
          <w:sz w:val="24"/>
          <w:szCs w:val="24"/>
        </w:rPr>
        <w:t xml:space="preserve">Самоконтроль за результатами освоения курса студенты осуществляют из </w:t>
      </w:r>
      <w:r w:rsidR="00E74E79">
        <w:rPr>
          <w:rFonts w:ascii="Times New Roman" w:hAnsi="Times New Roman"/>
          <w:sz w:val="24"/>
          <w:szCs w:val="24"/>
        </w:rPr>
        <w:t xml:space="preserve">структурного </w:t>
      </w:r>
      <w:r w:rsidRPr="00AF39BE">
        <w:rPr>
          <w:rFonts w:ascii="Times New Roman" w:hAnsi="Times New Roman"/>
          <w:sz w:val="24"/>
          <w:szCs w:val="24"/>
        </w:rPr>
        <w:t xml:space="preserve">элемента </w:t>
      </w:r>
      <w:r w:rsidRPr="00AF39BE">
        <w:rPr>
          <w:rFonts w:ascii="Times New Roman" w:hAnsi="Times New Roman"/>
          <w:i/>
          <w:iCs/>
          <w:sz w:val="24"/>
          <w:szCs w:val="24"/>
        </w:rPr>
        <w:t>Мои оценки</w:t>
      </w:r>
      <w:r w:rsidRPr="00AF39BE">
        <w:rPr>
          <w:rFonts w:ascii="Times New Roman" w:hAnsi="Times New Roman"/>
          <w:sz w:val="24"/>
          <w:szCs w:val="24"/>
        </w:rPr>
        <w:t xml:space="preserve">. Обучающимся предоставляется возможность увидеть свои </w:t>
      </w:r>
      <w:r w:rsidR="00E74E79">
        <w:rPr>
          <w:rFonts w:ascii="Times New Roman" w:hAnsi="Times New Roman"/>
          <w:sz w:val="24"/>
          <w:szCs w:val="24"/>
        </w:rPr>
        <w:t xml:space="preserve">текущие </w:t>
      </w:r>
      <w:r w:rsidRPr="00AF39BE">
        <w:rPr>
          <w:rFonts w:ascii="Times New Roman" w:hAnsi="Times New Roman"/>
          <w:sz w:val="24"/>
          <w:szCs w:val="24"/>
        </w:rPr>
        <w:t>оценки за выполнение определенных действий, итоговую оценку и наблюдать за своими успехами по отношению к группе в целом – студентам представляется средняя оценка и медиана по каждому виду деятельности и итогам освоения курса.</w:t>
      </w:r>
    </w:p>
    <w:p w:rsidR="009B57DD" w:rsidRDefault="00AF39BE" w:rsidP="009B57D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F39BE">
        <w:rPr>
          <w:rFonts w:ascii="Times New Roman" w:hAnsi="Times New Roman"/>
          <w:color w:val="000000"/>
          <w:sz w:val="24"/>
          <w:szCs w:val="24"/>
        </w:rPr>
        <w:t>Степень достижения образовательного результата определяется путем оценивания, реализованного в рамках балльно-рейтинговой системы (БРС)</w:t>
      </w:r>
      <w:r w:rsidR="009B57D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B57DD" w:rsidRPr="009B57DD">
        <w:rPr>
          <w:rFonts w:ascii="Times New Roman" w:hAnsi="Times New Roman"/>
          <w:color w:val="000000"/>
          <w:sz w:val="24"/>
          <w:szCs w:val="24"/>
        </w:rPr>
        <w:t>[</w:t>
      </w:r>
      <w:r w:rsidR="006E7E77">
        <w:rPr>
          <w:rFonts w:ascii="Times New Roman" w:hAnsi="Times New Roman"/>
          <w:color w:val="000000"/>
          <w:sz w:val="24"/>
          <w:szCs w:val="24"/>
        </w:rPr>
        <w:t>5</w:t>
      </w:r>
      <w:r w:rsidR="009B57DD" w:rsidRPr="009B57DD">
        <w:rPr>
          <w:rFonts w:ascii="Times New Roman" w:hAnsi="Times New Roman"/>
          <w:color w:val="000000"/>
          <w:sz w:val="24"/>
          <w:szCs w:val="24"/>
        </w:rPr>
        <w:t>]</w:t>
      </w:r>
      <w:r w:rsidRPr="00AF39BE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AF39BE">
        <w:rPr>
          <w:rFonts w:ascii="Times New Roman" w:hAnsi="Times New Roman"/>
          <w:sz w:val="24"/>
          <w:szCs w:val="24"/>
        </w:rPr>
        <w:t>Согласно БРС в СОМ установлены виды деятельности студентов, которые оценивались в баллах с учетом сложности предполагаемых действий студентов и важности полученного результата в освоении дисциплины</w:t>
      </w:r>
      <w:r w:rsidR="009B57DD">
        <w:rPr>
          <w:rFonts w:ascii="Times New Roman" w:hAnsi="Times New Roman"/>
          <w:sz w:val="24"/>
          <w:szCs w:val="24"/>
        </w:rPr>
        <w:t>.</w:t>
      </w:r>
    </w:p>
    <w:p w:rsidR="00E74E79" w:rsidRDefault="00E74E79" w:rsidP="009B57D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настоящее время СОМ проходит апробацию в медицинском институте ПетрГУ. Описание курса можно найти на образовательном портале ПетрГУ </w:t>
      </w:r>
      <w:hyperlink r:id="rId6" w:history="1">
        <w:r w:rsidR="00A527E6" w:rsidRPr="00933E98">
          <w:rPr>
            <w:rStyle w:val="a6"/>
            <w:rFonts w:ascii="Times New Roman" w:hAnsi="Times New Roman"/>
            <w:sz w:val="24"/>
            <w:szCs w:val="24"/>
            <w:lang w:val="en-US"/>
          </w:rPr>
          <w:t>www</w:t>
        </w:r>
        <w:r w:rsidR="00A527E6" w:rsidRPr="00933E98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="00A527E6" w:rsidRPr="00933E98">
          <w:rPr>
            <w:rStyle w:val="a6"/>
            <w:rFonts w:ascii="Times New Roman" w:hAnsi="Times New Roman"/>
            <w:sz w:val="24"/>
            <w:szCs w:val="24"/>
            <w:lang w:val="en-US"/>
          </w:rPr>
          <w:t>edu</w:t>
        </w:r>
        <w:proofErr w:type="spellEnd"/>
        <w:r w:rsidR="00A527E6" w:rsidRPr="00933E98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="00A527E6" w:rsidRPr="00933E98">
          <w:rPr>
            <w:rStyle w:val="a6"/>
            <w:rFonts w:ascii="Times New Roman" w:hAnsi="Times New Roman"/>
            <w:sz w:val="24"/>
            <w:szCs w:val="24"/>
            <w:lang w:val="en-US"/>
          </w:rPr>
          <w:t>petsu</w:t>
        </w:r>
        <w:proofErr w:type="spellEnd"/>
        <w:r w:rsidR="00A527E6" w:rsidRPr="00933E98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="00A527E6" w:rsidRPr="00933E98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E74E79">
        <w:rPr>
          <w:rFonts w:ascii="Times New Roman" w:hAnsi="Times New Roman"/>
          <w:sz w:val="24"/>
          <w:szCs w:val="24"/>
        </w:rPr>
        <w:t>.</w:t>
      </w:r>
    </w:p>
    <w:p w:rsidR="00A527E6" w:rsidRDefault="00A527E6" w:rsidP="009B57D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A527E6" w:rsidRPr="00E74E79" w:rsidRDefault="00A527E6" w:rsidP="009B57D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i/>
          <w:sz w:val="20"/>
          <w:szCs w:val="20"/>
        </w:rPr>
        <w:t>Работа выполнена при финансовой поддержке Программы стратегического развития ПетрГУ на 2012-2016 гг. в рамках реализации комплекса мероприятий по развитию научно-исследовательской деятельности.</w:t>
      </w:r>
    </w:p>
    <w:p w:rsidR="00EB67B1" w:rsidRDefault="00EB67B1" w:rsidP="009B57D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EB67B1" w:rsidRPr="009B57DD" w:rsidRDefault="00EB67B1" w:rsidP="009B57D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5D15EE" w:rsidRPr="00410F7B" w:rsidRDefault="005D15EE" w:rsidP="00AF39BE">
      <w:pPr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Литература</w:t>
      </w:r>
    </w:p>
    <w:p w:rsidR="009B57DD" w:rsidRPr="00C72EBC" w:rsidRDefault="005D15EE" w:rsidP="00AF39B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357"/>
        <w:contextualSpacing/>
        <w:jc w:val="both"/>
        <w:rPr>
          <w:rStyle w:val="a6"/>
          <w:rFonts w:ascii="Times New Roman" w:hAnsi="Times New Roman"/>
          <w:color w:val="auto"/>
          <w:sz w:val="24"/>
          <w:szCs w:val="24"/>
          <w:u w:val="none"/>
        </w:rPr>
      </w:pPr>
      <w:r w:rsidRPr="009B57DD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3 октября 2014</w:t>
      </w:r>
      <w:r w:rsidR="00A018D7">
        <w:rPr>
          <w:rFonts w:ascii="Times New Roman" w:hAnsi="Times New Roman"/>
          <w:sz w:val="24"/>
          <w:szCs w:val="24"/>
        </w:rPr>
        <w:t> </w:t>
      </w:r>
      <w:r w:rsidRPr="009B57DD">
        <w:rPr>
          <w:rFonts w:ascii="Times New Roman" w:hAnsi="Times New Roman"/>
          <w:sz w:val="24"/>
          <w:szCs w:val="24"/>
        </w:rPr>
        <w:t xml:space="preserve">г. </w:t>
      </w:r>
      <w:r w:rsidR="00A018D7">
        <w:rPr>
          <w:rFonts w:ascii="Times New Roman" w:hAnsi="Times New Roman"/>
          <w:sz w:val="24"/>
          <w:szCs w:val="24"/>
        </w:rPr>
        <w:t>№</w:t>
      </w:r>
      <w:r w:rsidRPr="009B57DD">
        <w:rPr>
          <w:rFonts w:ascii="Times New Roman" w:hAnsi="Times New Roman"/>
          <w:sz w:val="24"/>
          <w:szCs w:val="24"/>
        </w:rPr>
        <w:t xml:space="preserve"> 1304</w:t>
      </w:r>
      <w:r w:rsidR="00A018D7">
        <w:rPr>
          <w:rFonts w:ascii="Times New Roman" w:hAnsi="Times New Roman"/>
          <w:sz w:val="24"/>
          <w:szCs w:val="24"/>
        </w:rPr>
        <w:t>,</w:t>
      </w:r>
      <w:r w:rsidRPr="009B57DD">
        <w:rPr>
          <w:rFonts w:ascii="Times New Roman" w:hAnsi="Times New Roman"/>
          <w:sz w:val="24"/>
          <w:szCs w:val="24"/>
        </w:rPr>
        <w:t xml:space="preserve"> г. Москва </w:t>
      </w:r>
      <w:r w:rsidR="00293B0F">
        <w:rPr>
          <w:rFonts w:ascii="Times New Roman" w:hAnsi="Times New Roman"/>
          <w:sz w:val="24"/>
          <w:szCs w:val="24"/>
        </w:rPr>
        <w:t>–</w:t>
      </w:r>
      <w:r w:rsidRPr="009B57DD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Pr="009B57DD">
          <w:rPr>
            <w:rStyle w:val="a6"/>
            <w:rFonts w:ascii="Times New Roman" w:hAnsi="Times New Roman"/>
            <w:sz w:val="24"/>
            <w:szCs w:val="24"/>
          </w:rPr>
          <w:t>http://www.rg.ru/2014/12/03/trebovaniya-dok.html</w:t>
        </w:r>
      </w:hyperlink>
    </w:p>
    <w:p w:rsidR="00C72EBC" w:rsidRPr="002B0333" w:rsidRDefault="002B0333" w:rsidP="00AF39B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Назаров</w:t>
      </w:r>
      <w:r w:rsidRPr="002B03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 w:rsidRPr="002B033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И</w:t>
      </w:r>
      <w:r w:rsidRPr="002B0333"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sz w:val="24"/>
          <w:szCs w:val="24"/>
        </w:rPr>
        <w:t>Сергеева</w:t>
      </w:r>
      <w:r w:rsidRPr="002B03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2B033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В</w:t>
      </w:r>
      <w:r w:rsidRPr="002B033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Опыт использования платформы электронного обучения </w:t>
      </w:r>
      <w:r w:rsidRPr="002B0333">
        <w:rPr>
          <w:rFonts w:ascii="Times New Roman" w:hAnsi="Times New Roman"/>
          <w:sz w:val="24"/>
          <w:szCs w:val="24"/>
          <w:lang w:val="en-US"/>
        </w:rPr>
        <w:t>Blackboard</w:t>
      </w:r>
      <w:r>
        <w:rPr>
          <w:rFonts w:ascii="Times New Roman" w:hAnsi="Times New Roman"/>
          <w:sz w:val="24"/>
          <w:szCs w:val="24"/>
        </w:rPr>
        <w:t xml:space="preserve"> при подготовке бакалавров</w:t>
      </w:r>
      <w:r w:rsidRPr="002B0333">
        <w:rPr>
          <w:rFonts w:ascii="Times New Roman" w:hAnsi="Times New Roman"/>
          <w:sz w:val="24"/>
          <w:szCs w:val="24"/>
        </w:rPr>
        <w:t xml:space="preserve"> // </w:t>
      </w:r>
      <w:r>
        <w:rPr>
          <w:rFonts w:ascii="Times New Roman" w:hAnsi="Times New Roman"/>
          <w:sz w:val="24"/>
          <w:szCs w:val="24"/>
        </w:rPr>
        <w:t>Открытое</w:t>
      </w:r>
      <w:r w:rsidRPr="002B03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образование</w:t>
      </w:r>
      <w:r w:rsidRPr="002B0333">
        <w:rPr>
          <w:rFonts w:ascii="Times New Roman" w:hAnsi="Times New Roman"/>
          <w:sz w:val="24"/>
          <w:szCs w:val="24"/>
        </w:rPr>
        <w:t xml:space="preserve">. – 2014. – </w:t>
      </w:r>
      <w:r>
        <w:rPr>
          <w:rFonts w:ascii="Times New Roman" w:hAnsi="Times New Roman"/>
          <w:sz w:val="24"/>
          <w:szCs w:val="24"/>
        </w:rPr>
        <w:t>Т</w:t>
      </w:r>
      <w:r w:rsidRPr="002B0333">
        <w:rPr>
          <w:rFonts w:ascii="Times New Roman" w:hAnsi="Times New Roman"/>
          <w:sz w:val="24"/>
          <w:szCs w:val="24"/>
        </w:rPr>
        <w:t xml:space="preserve">. 5. – </w:t>
      </w:r>
      <w:r>
        <w:rPr>
          <w:rFonts w:ascii="Times New Roman" w:hAnsi="Times New Roman"/>
          <w:sz w:val="24"/>
          <w:szCs w:val="24"/>
        </w:rPr>
        <w:t>С</w:t>
      </w:r>
      <w:r w:rsidRPr="002B0333">
        <w:rPr>
          <w:rFonts w:ascii="Times New Roman" w:hAnsi="Times New Roman"/>
          <w:sz w:val="24"/>
          <w:szCs w:val="24"/>
        </w:rPr>
        <w:t>. 59–67.</w:t>
      </w:r>
    </w:p>
    <w:p w:rsidR="003D0F40" w:rsidRDefault="00293B0F" w:rsidP="00293B0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5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293B0F">
        <w:rPr>
          <w:rFonts w:ascii="Times New Roman" w:hAnsi="Times New Roman"/>
          <w:sz w:val="24"/>
          <w:szCs w:val="24"/>
        </w:rPr>
        <w:t>Ершова Н.Ю., Назаров А.И. Реализация принципов сетевого обучения в процессе подготовки бакалавров и магистров в области информационных технологий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3B0F">
        <w:rPr>
          <w:rFonts w:ascii="Times New Roman" w:hAnsi="Times New Roman"/>
          <w:sz w:val="24"/>
          <w:szCs w:val="24"/>
        </w:rPr>
        <w:t xml:space="preserve">/ </w:t>
      </w:r>
      <w:r>
        <w:rPr>
          <w:rFonts w:ascii="Times New Roman" w:hAnsi="Times New Roman"/>
          <w:sz w:val="24"/>
          <w:szCs w:val="24"/>
        </w:rPr>
        <w:t xml:space="preserve">Петрозаводск: Изд-во ПетрГУ, 2012. – </w:t>
      </w:r>
      <w:r w:rsidRPr="00293B0F">
        <w:rPr>
          <w:rFonts w:ascii="Times New Roman" w:hAnsi="Times New Roman"/>
          <w:sz w:val="24"/>
          <w:szCs w:val="24"/>
        </w:rPr>
        <w:t xml:space="preserve">104 </w:t>
      </w:r>
      <w:r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983E13" w:rsidRPr="00293B0F" w:rsidRDefault="00293B0F" w:rsidP="003D0F40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Электронная версия</w:t>
      </w:r>
      <w:r w:rsidR="003D0F40">
        <w:rPr>
          <w:rFonts w:ascii="Times New Roman" w:hAnsi="Times New Roman"/>
          <w:sz w:val="24"/>
          <w:szCs w:val="24"/>
        </w:rPr>
        <w:t xml:space="preserve"> монографии </w:t>
      </w:r>
      <w:r w:rsidR="003D0F40" w:rsidRPr="003D0F40">
        <w:rPr>
          <w:rFonts w:ascii="Times New Roman" w:hAnsi="Times New Roman"/>
          <w:sz w:val="24"/>
          <w:szCs w:val="24"/>
        </w:rPr>
        <w:t>/</w:t>
      </w:r>
      <w:r w:rsidR="003D0F40" w:rsidRPr="009B57DD">
        <w:rPr>
          <w:rFonts w:ascii="Times New Roman" w:hAnsi="Times New Roman"/>
          <w:sz w:val="24"/>
          <w:szCs w:val="24"/>
        </w:rPr>
        <w:t xml:space="preserve"> </w:t>
      </w:r>
      <w:r w:rsidR="003D0F40">
        <w:rPr>
          <w:rFonts w:ascii="Times New Roman" w:hAnsi="Times New Roman"/>
          <w:sz w:val="24"/>
          <w:szCs w:val="24"/>
        </w:rPr>
        <w:t>Электронная библиотека Республики Карелия. Режим доступа: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293B0F">
          <w:rPr>
            <w:rStyle w:val="a6"/>
            <w:rFonts w:ascii="Times New Roman" w:hAnsi="Times New Roman"/>
            <w:sz w:val="24"/>
            <w:szCs w:val="24"/>
          </w:rPr>
          <w:t>http://elibrary.karelia.ru/book.shtml?id=16440</w:t>
        </w:r>
      </w:hyperlink>
    </w:p>
    <w:p w:rsidR="009B57DD" w:rsidRPr="009B57DD" w:rsidRDefault="00410F7B" w:rsidP="003D0F40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5" w:hanging="357"/>
        <w:rPr>
          <w:rFonts w:ascii="Times New Roman" w:hAnsi="Times New Roman"/>
          <w:sz w:val="24"/>
          <w:szCs w:val="24"/>
        </w:rPr>
      </w:pPr>
      <w:r w:rsidRPr="009B57DD">
        <w:rPr>
          <w:rFonts w:ascii="Times New Roman" w:hAnsi="Times New Roman"/>
          <w:sz w:val="24"/>
          <w:szCs w:val="24"/>
        </w:rPr>
        <w:t>Корякина А.Н.</w:t>
      </w:r>
      <w:r w:rsidR="003D0F4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D0F40">
        <w:rPr>
          <w:rFonts w:ascii="Times New Roman" w:hAnsi="Times New Roman"/>
          <w:sz w:val="24"/>
          <w:szCs w:val="24"/>
        </w:rPr>
        <w:t>Кудельская</w:t>
      </w:r>
      <w:proofErr w:type="spellEnd"/>
      <w:r w:rsidR="003D0F40">
        <w:rPr>
          <w:rFonts w:ascii="Times New Roman" w:hAnsi="Times New Roman"/>
          <w:sz w:val="24"/>
          <w:szCs w:val="24"/>
        </w:rPr>
        <w:t xml:space="preserve"> И.А., Петрова Е.В. </w:t>
      </w:r>
      <w:r w:rsidRPr="009B57DD">
        <w:rPr>
          <w:rFonts w:ascii="Times New Roman" w:hAnsi="Times New Roman"/>
          <w:sz w:val="24"/>
          <w:szCs w:val="24"/>
        </w:rPr>
        <w:t xml:space="preserve">Учебное пособие </w:t>
      </w:r>
      <w:r w:rsidR="00EB67B1">
        <w:rPr>
          <w:rFonts w:ascii="Times New Roman" w:hAnsi="Times New Roman"/>
          <w:sz w:val="24"/>
          <w:szCs w:val="24"/>
        </w:rPr>
        <w:t>«</w:t>
      </w:r>
      <w:r w:rsidRPr="009B57DD">
        <w:rPr>
          <w:rFonts w:ascii="Times New Roman" w:hAnsi="Times New Roman"/>
          <w:sz w:val="24"/>
          <w:szCs w:val="24"/>
        </w:rPr>
        <w:t xml:space="preserve">Использование инструментов </w:t>
      </w:r>
      <w:proofErr w:type="spellStart"/>
      <w:r w:rsidRPr="003D0F40">
        <w:rPr>
          <w:rFonts w:ascii="Times New Roman" w:hAnsi="Times New Roman"/>
          <w:sz w:val="24"/>
          <w:szCs w:val="24"/>
        </w:rPr>
        <w:t>BlackBoard</w:t>
      </w:r>
      <w:proofErr w:type="spellEnd"/>
      <w:r w:rsidRPr="009B57DD">
        <w:rPr>
          <w:rFonts w:ascii="Times New Roman" w:hAnsi="Times New Roman"/>
          <w:sz w:val="24"/>
          <w:szCs w:val="24"/>
        </w:rPr>
        <w:t xml:space="preserve"> для создания ЭОР</w:t>
      </w:r>
      <w:r w:rsidR="00EB67B1">
        <w:rPr>
          <w:rFonts w:ascii="Times New Roman" w:hAnsi="Times New Roman"/>
          <w:sz w:val="24"/>
          <w:szCs w:val="24"/>
        </w:rPr>
        <w:t>»</w:t>
      </w:r>
      <w:r w:rsidRPr="009B57DD">
        <w:rPr>
          <w:rFonts w:ascii="Times New Roman" w:hAnsi="Times New Roman"/>
          <w:sz w:val="24"/>
          <w:szCs w:val="24"/>
        </w:rPr>
        <w:t xml:space="preserve"> </w:t>
      </w:r>
      <w:r w:rsidR="003D0F40" w:rsidRPr="003D0F40">
        <w:rPr>
          <w:rFonts w:ascii="Times New Roman" w:hAnsi="Times New Roman"/>
          <w:sz w:val="24"/>
          <w:szCs w:val="24"/>
        </w:rPr>
        <w:t>/</w:t>
      </w:r>
      <w:r w:rsidRPr="009B57DD">
        <w:rPr>
          <w:rFonts w:ascii="Times New Roman" w:hAnsi="Times New Roman"/>
          <w:sz w:val="24"/>
          <w:szCs w:val="24"/>
        </w:rPr>
        <w:t xml:space="preserve"> </w:t>
      </w:r>
      <w:r w:rsidR="003D0F40">
        <w:rPr>
          <w:rFonts w:ascii="Times New Roman" w:hAnsi="Times New Roman"/>
          <w:sz w:val="24"/>
          <w:szCs w:val="24"/>
        </w:rPr>
        <w:t xml:space="preserve">Электронная библиотека Республики Карелия. Режим доступа: </w:t>
      </w:r>
      <w:hyperlink r:id="rId9" w:history="1">
        <w:r w:rsidR="003D0F40" w:rsidRPr="003A60CC">
          <w:rPr>
            <w:rStyle w:val="a6"/>
            <w:rFonts w:ascii="Times New Roman" w:hAnsi="Times New Roman"/>
            <w:sz w:val="24"/>
            <w:szCs w:val="24"/>
          </w:rPr>
          <w:t>http://elibrary.karelia.ru/book.shtml?levelID=021&amp;id=22071&amp;cType=1</w:t>
        </w:r>
      </w:hyperlink>
    </w:p>
    <w:p w:rsidR="009B57DD" w:rsidRPr="009B57DD" w:rsidRDefault="00C72EBC" w:rsidP="00AF39BE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Лазарева Н.</w:t>
      </w:r>
      <w:r w:rsidR="009B57DD" w:rsidRPr="009B57DD">
        <w:rPr>
          <w:rFonts w:ascii="Times New Roman" w:hAnsi="Times New Roman"/>
          <w:sz w:val="24"/>
          <w:szCs w:val="24"/>
        </w:rPr>
        <w:t xml:space="preserve">П. </w:t>
      </w:r>
      <w:proofErr w:type="spellStart"/>
      <w:r w:rsidR="009B57DD" w:rsidRPr="009B57DD">
        <w:rPr>
          <w:rFonts w:ascii="Times New Roman" w:hAnsi="Times New Roman"/>
          <w:sz w:val="24"/>
          <w:szCs w:val="24"/>
        </w:rPr>
        <w:t>Балльно-рейтинговая</w:t>
      </w:r>
      <w:proofErr w:type="spellEnd"/>
      <w:r w:rsidR="009B57DD" w:rsidRPr="009B57DD">
        <w:rPr>
          <w:rFonts w:ascii="Times New Roman" w:hAnsi="Times New Roman"/>
          <w:sz w:val="24"/>
          <w:szCs w:val="24"/>
        </w:rPr>
        <w:t xml:space="preserve"> система оценки успеваемости студентов </w:t>
      </w:r>
      <w:r w:rsidR="009B57DD" w:rsidRPr="009B57DD">
        <w:rPr>
          <w:rFonts w:ascii="Times New Roman" w:hAnsi="Times New Roman"/>
          <w:i/>
          <w:iCs/>
          <w:sz w:val="24"/>
          <w:szCs w:val="24"/>
        </w:rPr>
        <w:t xml:space="preserve">// </w:t>
      </w:r>
      <w:r w:rsidR="009B57DD" w:rsidRPr="009B57DD">
        <w:rPr>
          <w:rFonts w:ascii="Times New Roman" w:hAnsi="Times New Roman"/>
          <w:sz w:val="24"/>
          <w:szCs w:val="24"/>
        </w:rPr>
        <w:t>Проблемы высшего образования. – 2013. – № 1. – С. 200–203</w:t>
      </w:r>
      <w:r w:rsidR="00EB67B1">
        <w:rPr>
          <w:rFonts w:ascii="Times New Roman" w:hAnsi="Times New Roman"/>
          <w:sz w:val="24"/>
          <w:szCs w:val="24"/>
        </w:rPr>
        <w:t>.</w:t>
      </w:r>
    </w:p>
    <w:sectPr w:rsidR="009B57DD" w:rsidRPr="009B57DD" w:rsidSect="00031DA8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6424C"/>
    <w:multiLevelType w:val="hybridMultilevel"/>
    <w:tmpl w:val="59BCD8A8"/>
    <w:lvl w:ilvl="0" w:tplc="208AD022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C9D5788"/>
    <w:multiLevelType w:val="hybridMultilevel"/>
    <w:tmpl w:val="7CA668CE"/>
    <w:lvl w:ilvl="0" w:tplc="06F8CF48">
      <w:start w:val="1"/>
      <w:numFmt w:val="decimal"/>
      <w:lvlText w:val="%1."/>
      <w:lvlJc w:val="left"/>
      <w:pPr>
        <w:ind w:left="502" w:hanging="360"/>
      </w:pPr>
      <w:rPr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FA632D8"/>
    <w:multiLevelType w:val="hybridMultilevel"/>
    <w:tmpl w:val="8DF8E58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F05FB2"/>
    <w:multiLevelType w:val="hybridMultilevel"/>
    <w:tmpl w:val="C2A2775E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75939D5"/>
    <w:multiLevelType w:val="hybridMultilevel"/>
    <w:tmpl w:val="A120F80C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0CE1001"/>
    <w:multiLevelType w:val="hybridMultilevel"/>
    <w:tmpl w:val="58A87D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634D5251"/>
    <w:multiLevelType w:val="hybridMultilevel"/>
    <w:tmpl w:val="8BC0C6EA"/>
    <w:lvl w:ilvl="0" w:tplc="B84E2ED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773922B0"/>
    <w:multiLevelType w:val="hybridMultilevel"/>
    <w:tmpl w:val="2D881D38"/>
    <w:lvl w:ilvl="0" w:tplc="01F6A9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7CF4"/>
    <w:rsid w:val="00002F91"/>
    <w:rsid w:val="00011F33"/>
    <w:rsid w:val="00021611"/>
    <w:rsid w:val="00031DA8"/>
    <w:rsid w:val="00095C31"/>
    <w:rsid w:val="000C4B83"/>
    <w:rsid w:val="000F604F"/>
    <w:rsid w:val="001806ED"/>
    <w:rsid w:val="001B1917"/>
    <w:rsid w:val="001B51F5"/>
    <w:rsid w:val="00277B43"/>
    <w:rsid w:val="00293B0F"/>
    <w:rsid w:val="002B0333"/>
    <w:rsid w:val="00323F27"/>
    <w:rsid w:val="00351779"/>
    <w:rsid w:val="003A163F"/>
    <w:rsid w:val="003A60CC"/>
    <w:rsid w:val="003B4655"/>
    <w:rsid w:val="003C1B66"/>
    <w:rsid w:val="003D0F40"/>
    <w:rsid w:val="0040557F"/>
    <w:rsid w:val="00410F7B"/>
    <w:rsid w:val="00420DD9"/>
    <w:rsid w:val="00476704"/>
    <w:rsid w:val="00477ACE"/>
    <w:rsid w:val="0048784A"/>
    <w:rsid w:val="004B26C9"/>
    <w:rsid w:val="004C7E8D"/>
    <w:rsid w:val="00506A2C"/>
    <w:rsid w:val="0053229C"/>
    <w:rsid w:val="005B40C0"/>
    <w:rsid w:val="005D15EE"/>
    <w:rsid w:val="006E3D93"/>
    <w:rsid w:val="006E7E77"/>
    <w:rsid w:val="0079160D"/>
    <w:rsid w:val="007934A3"/>
    <w:rsid w:val="00797F71"/>
    <w:rsid w:val="007B3ECF"/>
    <w:rsid w:val="007D13E0"/>
    <w:rsid w:val="007D3312"/>
    <w:rsid w:val="00870E07"/>
    <w:rsid w:val="0088775D"/>
    <w:rsid w:val="008E28D3"/>
    <w:rsid w:val="00954997"/>
    <w:rsid w:val="00983E13"/>
    <w:rsid w:val="009B1C47"/>
    <w:rsid w:val="009B57DD"/>
    <w:rsid w:val="009C55C2"/>
    <w:rsid w:val="00A018D7"/>
    <w:rsid w:val="00A4157C"/>
    <w:rsid w:val="00A47137"/>
    <w:rsid w:val="00A527E6"/>
    <w:rsid w:val="00AE0887"/>
    <w:rsid w:val="00AE4C4E"/>
    <w:rsid w:val="00AF39BE"/>
    <w:rsid w:val="00B0339C"/>
    <w:rsid w:val="00B056AB"/>
    <w:rsid w:val="00B653D4"/>
    <w:rsid w:val="00C30C25"/>
    <w:rsid w:val="00C72EBC"/>
    <w:rsid w:val="00C76F4B"/>
    <w:rsid w:val="00D63797"/>
    <w:rsid w:val="00DC3EE6"/>
    <w:rsid w:val="00DE6888"/>
    <w:rsid w:val="00DF7CF4"/>
    <w:rsid w:val="00E544D6"/>
    <w:rsid w:val="00E74E79"/>
    <w:rsid w:val="00EB67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F3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F7CF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rsid w:val="00DF7CF4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Strong"/>
    <w:uiPriority w:val="22"/>
    <w:qFormat/>
    <w:rsid w:val="00DF7CF4"/>
    <w:rPr>
      <w:b/>
      <w:bCs/>
    </w:rPr>
  </w:style>
  <w:style w:type="character" w:customStyle="1" w:styleId="yellow">
    <w:name w:val="yellow"/>
    <w:basedOn w:val="a0"/>
    <w:rsid w:val="00DF7CF4"/>
  </w:style>
  <w:style w:type="paragraph" w:styleId="a4">
    <w:name w:val="Normal (Web)"/>
    <w:basedOn w:val="a"/>
    <w:uiPriority w:val="99"/>
    <w:unhideWhenUsed/>
    <w:rsid w:val="00DF7C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F7CF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rsid w:val="00DF7CF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F7CF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D15EE"/>
    <w:rPr>
      <w:color w:val="0000FF"/>
      <w:u w:val="single"/>
    </w:rPr>
  </w:style>
  <w:style w:type="paragraph" w:customStyle="1" w:styleId="Default">
    <w:name w:val="Default"/>
    <w:rsid w:val="005D15E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7">
    <w:name w:val="......."/>
    <w:basedOn w:val="Default"/>
    <w:next w:val="Default"/>
    <w:rsid w:val="003C1B66"/>
    <w:rPr>
      <w:color w:val="auto"/>
    </w:rPr>
  </w:style>
  <w:style w:type="paragraph" w:styleId="a8">
    <w:name w:val="Balloon Text"/>
    <w:basedOn w:val="a"/>
    <w:link w:val="a9"/>
    <w:uiPriority w:val="99"/>
    <w:semiHidden/>
    <w:unhideWhenUsed/>
    <w:rsid w:val="00C76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6F4B"/>
    <w:rPr>
      <w:rFonts w:ascii="Tahoma" w:hAnsi="Tahoma" w:cs="Tahoma"/>
      <w:sz w:val="16"/>
      <w:szCs w:val="16"/>
      <w:lang w:eastAsia="en-US"/>
    </w:rPr>
  </w:style>
  <w:style w:type="character" w:styleId="aa">
    <w:name w:val="FollowedHyperlink"/>
    <w:basedOn w:val="a0"/>
    <w:uiPriority w:val="99"/>
    <w:semiHidden/>
    <w:unhideWhenUsed/>
    <w:rsid w:val="006E7E7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3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4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4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1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1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64426">
          <w:marLeft w:val="27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karelia.ru/book.shtml?id=1644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g.ru/2014/12/03/trebovaniya-dok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.petsu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library.karelia.ru/book.shtml?levelID=021&amp;id=22071&amp;cType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1807</Words>
  <Characters>10300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ПетрГУ</Company>
  <LinksUpToDate>false</LinksUpToDate>
  <CharactersWithSpaces>12083</CharactersWithSpaces>
  <SharedDoc>false</SharedDoc>
  <HLinks>
    <vt:vector size="18" baseType="variant">
      <vt:variant>
        <vt:i4>7929908</vt:i4>
      </vt:variant>
      <vt:variant>
        <vt:i4>6</vt:i4>
      </vt:variant>
      <vt:variant>
        <vt:i4>0</vt:i4>
      </vt:variant>
      <vt:variant>
        <vt:i4>5</vt:i4>
      </vt:variant>
      <vt:variant>
        <vt:lpwstr>https://blackboard.petrsu.ru/bbcswebdav/pid-51226-dt-content-rid-218140_1/courses/2152/liter/Учебное пособие.pdf</vt:lpwstr>
      </vt:variant>
      <vt:variant>
        <vt:lpwstr/>
      </vt:variant>
      <vt:variant>
        <vt:i4>71499863</vt:i4>
      </vt:variant>
      <vt:variant>
        <vt:i4>3</vt:i4>
      </vt:variant>
      <vt:variant>
        <vt:i4>0</vt:i4>
      </vt:variant>
      <vt:variant>
        <vt:i4>5</vt:i4>
      </vt:variant>
      <vt:variant>
        <vt:lpwstr>https://blackboard.petrsu.ru/bbcswebdav/pid-51227-dt-content-rid-218141_1/courses/2152/liter/Методическое руководство.pdf</vt:lpwstr>
      </vt:variant>
      <vt:variant>
        <vt:lpwstr/>
      </vt:variant>
      <vt:variant>
        <vt:i4>393310</vt:i4>
      </vt:variant>
      <vt:variant>
        <vt:i4>0</vt:i4>
      </vt:variant>
      <vt:variant>
        <vt:i4>0</vt:i4>
      </vt:variant>
      <vt:variant>
        <vt:i4>5</vt:i4>
      </vt:variant>
      <vt:variant>
        <vt:lpwstr>http://www.rg.ru/2014/12/03/trebovaniya-dok.html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Лежнев Игорь</dc:creator>
  <cp:lastModifiedBy>sveta</cp:lastModifiedBy>
  <cp:revision>2</cp:revision>
  <dcterms:created xsi:type="dcterms:W3CDTF">2015-09-07T07:30:00Z</dcterms:created>
  <dcterms:modified xsi:type="dcterms:W3CDTF">2015-09-07T07:30:00Z</dcterms:modified>
</cp:coreProperties>
</file>