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A3962">
      <w:pPr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17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3FA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Тезисы доклада</w:t>
      </w:r>
    </w:p>
    <w:p w:rsidR="00000000" w:rsidRDefault="000D3FA2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000000" w:rsidRDefault="000D3FA2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000000" w:rsidRDefault="000D3FA2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Некоторые особенности решения задачи  разделения дикторов на фонограмме.</w:t>
      </w:r>
    </w:p>
    <w:p w:rsidR="00000000" w:rsidRDefault="000D3FA2">
      <w:pPr>
        <w:spacing w:after="0" w:line="240" w:lineRule="auto"/>
        <w:ind w:left="284"/>
        <w:jc w:val="both"/>
      </w:pPr>
    </w:p>
    <w:p w:rsidR="00000000" w:rsidRDefault="000D3FA2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 features of solving the speaker segmentation problem on a phonogram.</w:t>
      </w:r>
    </w:p>
    <w:p w:rsidR="00000000" w:rsidRDefault="000D3FA2">
      <w:pPr>
        <w:spacing w:after="0" w:line="240" w:lineRule="auto"/>
        <w:ind w:left="284"/>
        <w:jc w:val="both"/>
      </w:pPr>
    </w:p>
    <w:p w:rsidR="00000000" w:rsidRDefault="000D3FA2">
      <w:pPr>
        <w:pStyle w:val="1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000000" w:rsidRDefault="000D3FA2">
      <w:pPr>
        <w:spacing w:after="0" w:line="240" w:lineRule="auto"/>
        <w:ind w:left="34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Петров</w:t>
      </w:r>
    </w:p>
    <w:p w:rsidR="00000000" w:rsidRDefault="000D3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pict>
          <v:rect id="_x0000_s1026" style="width:412.25pt;height:.25pt;mso-wrap-style:none;mso-position-horizontal-relative:char;mso-position-vertical-relative:line;v-text-anchor:middle" fillcolor="#c8c8c8" stroked="f" strokecolor="#3465a4">
            <v:fill color2="#373737"/>
            <v:stroke color2="#cb9a5b" joinstyle="round"/>
            <w10:anchorlock/>
          </v:rect>
        </w:pict>
      </w:r>
    </w:p>
    <w:p w:rsidR="00000000" w:rsidRDefault="000D3FA2">
      <w:pPr>
        <w:pStyle w:val="1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(полное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именование, без аббревиатур): 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Petrozavodsk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State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University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ГОРОД:</w:t>
      </w:r>
    </w:p>
    <w:p w:rsidR="00000000" w:rsidRDefault="000D3F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Petrozavodsk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(+78142)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71-10-69</w:t>
      </w:r>
    </w:p>
    <w:p w:rsidR="00000000" w:rsidRDefault="000D3F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ФАКС: 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johnp@petrsu.ru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АННОТАЦИЯ:</w:t>
      </w:r>
    </w:p>
    <w:p w:rsidR="00000000" w:rsidRDefault="000D3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000" w:rsidRDefault="000D3F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статье представлены текущие результаты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роблемы, возникшие в ходе решения задачи разделения дикторов на фонограммах защиты кандидатских диссертаций. Обсуждены возможные варианты решения возникших проблем.  </w:t>
      </w:r>
    </w:p>
    <w:p w:rsidR="00000000" w:rsidRDefault="000D3F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D3F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article presents the current results and problems which have been found during the 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rocess of solving the "speaker segmentation" problem on phonograms.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Possible solutions of the problems were presented.</w:t>
      </w:r>
    </w:p>
    <w:p w:rsidR="00000000" w:rsidRDefault="000D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КЛЮЧЕВЫЕ СЛОВА:</w:t>
      </w:r>
    </w:p>
    <w:p w:rsidR="00000000" w:rsidRDefault="000D3F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фонограмма, речь, сегмент, кластеризация, LIUM</w:t>
      </w:r>
    </w:p>
    <w:p w:rsidR="00000000" w:rsidRDefault="000D3F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phonogram, speech, segment, clustering, LIUM</w:t>
      </w:r>
    </w:p>
    <w:p w:rsidR="00000000" w:rsidRDefault="000D3FA2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0000" w:rsidRDefault="000D3FA2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ТЕЗИСОВ ДОКЛАДА:</w:t>
      </w:r>
    </w:p>
    <w:p w:rsidR="00000000" w:rsidRDefault="000D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00000" w:rsidRDefault="000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</w:t>
      </w:r>
      <w:r>
        <w:rPr>
          <w:rFonts w:ascii="Times New Roman" w:hAnsi="Times New Roman" w:cs="Times New Roman"/>
          <w:sz w:val="24"/>
          <w:szCs w:val="24"/>
        </w:rPr>
        <w:t>дача разделения дикторов на фонограмме является одной из еще нерешенных задач в области обработки речи. Перед нами поставлена задача разработать систему,  которая будет осуществлять  выделение речевых сегментов  из фонограмм защиты кандидатских диссертаций</w:t>
      </w:r>
      <w:r>
        <w:rPr>
          <w:rFonts w:ascii="Times New Roman" w:hAnsi="Times New Roman" w:cs="Times New Roman"/>
          <w:sz w:val="24"/>
          <w:szCs w:val="24"/>
        </w:rPr>
        <w:t xml:space="preserve"> и производить последующую  кластеризацию выделенных сегментов по принадлежности к дикторам. Существующие алгоритмы и свободно распространяемые программные библиотеки  для решения задачи разделения дикторов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 позволяют  ее решить с достаточной точностью.</w:t>
      </w:r>
    </w:p>
    <w:p w:rsidR="00000000" w:rsidRDefault="000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статье [1] представлен  обзор  свободно распространяемых систем разделения дикторов и результаты тестирования рассмотренных систем на 6 файлах из корпуса NIST2008-ENG. В качестве критерия оценки  эффективности работы систем разделения дикторов использу</w:t>
      </w:r>
      <w:r>
        <w:rPr>
          <w:rFonts w:ascii="Times New Roman" w:hAnsi="Times New Roman" w:cs="Times New Roman"/>
          <w:sz w:val="24"/>
          <w:szCs w:val="24"/>
        </w:rPr>
        <w:t xml:space="preserve">ется критерий DER </w:t>
      </w:r>
      <w:r>
        <w:rPr>
          <w:rFonts w:ascii="Times New Roman" w:hAnsi="Times New Roman" w:cs="Times New Roman"/>
          <w:color w:val="000000"/>
          <w:sz w:val="24"/>
          <w:szCs w:val="24"/>
        </w:rPr>
        <w:t>(Diarization Error Rate)</w:t>
      </w:r>
      <w:r>
        <w:rPr>
          <w:rFonts w:ascii="Times New Roman" w:hAnsi="Times New Roman" w:cs="Times New Roman"/>
          <w:sz w:val="24"/>
          <w:szCs w:val="24"/>
        </w:rPr>
        <w:t>,  описание которого  представлено в статье [1]. Результаты тестирования свободно распространяемых  систем представленные в статье [1] показали, что наименьшую ошибку дала система LIUM[2]. Было принято решение вест</w:t>
      </w:r>
      <w:r>
        <w:rPr>
          <w:rFonts w:ascii="Times New Roman" w:hAnsi="Times New Roman" w:cs="Times New Roman"/>
          <w:sz w:val="24"/>
          <w:szCs w:val="24"/>
        </w:rPr>
        <w:t>и дальнейшую разработку системы   разделения дикторов на основе системы LIUM, так как она показала наилучшие результата, а так же  имеет открытый исходный код, большое количество уже готовых модулей и функций для создания систем разделения дикторов.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 LIUM по умолчанию в качестве акустических признаков использует 13 мел-частотных кепстральных коэффициентов (MFCC, Mel-frequency cepstral coefficients). Результаты проведенных экспериментов, с использованием различного количества акустических признаков, о</w:t>
      </w:r>
      <w:r>
        <w:rPr>
          <w:rFonts w:ascii="Times New Roman" w:hAnsi="Times New Roman" w:cs="Times New Roman"/>
          <w:sz w:val="24"/>
          <w:szCs w:val="24"/>
        </w:rPr>
        <w:t xml:space="preserve">т 13 до 19 MFCC, показали, что для различных аудио записей наименьшее значение DER  было получено при разном количестве используемых признаков MFCC. 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шагов решения задачи разделения дикторов является решение задачи нахождения точек смены дикторов,</w:t>
      </w:r>
      <w:r>
        <w:rPr>
          <w:rFonts w:ascii="Times New Roman" w:hAnsi="Times New Roman" w:cs="Times New Roman"/>
          <w:sz w:val="24"/>
          <w:szCs w:val="24"/>
        </w:rPr>
        <w:t xml:space="preserve"> т. е. разбиение фонограммы на непересекающиеся сегменты, содержащие речь только одного диктора. В системе LIUM для поиска точек смены дикторов на фонограмме возможно использовать четыре различные алгоритма: GLR, BIC, KL2, H2. Было выдвинуто предположение,</w:t>
      </w:r>
      <w:r>
        <w:rPr>
          <w:rFonts w:ascii="Times New Roman" w:hAnsi="Times New Roman" w:cs="Times New Roman"/>
          <w:sz w:val="24"/>
          <w:szCs w:val="24"/>
        </w:rPr>
        <w:t xml:space="preserve"> что при объединении результатов работы системы с использованием нескольких алгоритмов нахождения  точек смены диктора, получится снизить значения DER. Была   разработана система, которая учитывала результаты работы четырех алгоритмов. Окончательная точка </w:t>
      </w:r>
      <w:r>
        <w:rPr>
          <w:rFonts w:ascii="Times New Roman" w:hAnsi="Times New Roman" w:cs="Times New Roman"/>
          <w:sz w:val="24"/>
          <w:szCs w:val="24"/>
        </w:rPr>
        <w:t>смены дикторов определяется только в случае, если она встречалась в определенном количестве алгоритмов. Проведены две группы экспериментов. В первой группе точка смены диктора ставилась в случае, если она встречалась в 2-х и более алгоритмах. Во второй гру</w:t>
      </w:r>
      <w:r>
        <w:rPr>
          <w:rFonts w:ascii="Times New Roman" w:hAnsi="Times New Roman" w:cs="Times New Roman"/>
          <w:sz w:val="24"/>
          <w:szCs w:val="24"/>
        </w:rPr>
        <w:t>ппе точка смены дикторов ставилась в случае, если она встречалась в 3-х и более алгоритмах. В  каждой группе экспериментов проводились эксперименты с различной длинной окна от 1,5 до 2,5 секунд. Результаты экспериментов показали, что для различных аудио за</w:t>
      </w:r>
      <w:r>
        <w:rPr>
          <w:rFonts w:ascii="Times New Roman" w:hAnsi="Times New Roman" w:cs="Times New Roman"/>
          <w:sz w:val="24"/>
          <w:szCs w:val="24"/>
        </w:rPr>
        <w:t>писей наименьшие значения DER получаются в разных группах экспериментов и для разных значений длинны окна.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 проведены эксперименты в которых из исходных аудиозаписей с помощью фильтров высоких и низких частот,  были удалены звуки не входящие в звуково</w:t>
      </w:r>
      <w:r>
        <w:rPr>
          <w:rFonts w:ascii="Times New Roman" w:hAnsi="Times New Roman" w:cs="Times New Roman"/>
          <w:sz w:val="24"/>
          <w:szCs w:val="24"/>
        </w:rPr>
        <w:t>й диапазон среднестатистического диапазона речи человека.  Далее на полученных аудио записях, была протестирована работа системы разделения дикторов.  Результаты также показали, что для одних аудиозаписей фильтры  снижают значение DER  а для других увеличи</w:t>
      </w:r>
      <w:r>
        <w:rPr>
          <w:rFonts w:ascii="Times New Roman" w:hAnsi="Times New Roman" w:cs="Times New Roman"/>
          <w:sz w:val="24"/>
          <w:szCs w:val="24"/>
        </w:rPr>
        <w:t>вают.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описанные выше эксперименты проводились на аудио записях их корпуса </w:t>
      </w:r>
      <w:r>
        <w:rPr>
          <w:rFonts w:ascii="Times New Roman" w:hAnsi="Times New Roman" w:cs="Times New Roman"/>
          <w:color w:val="000000"/>
          <w:sz w:val="24"/>
          <w:szCs w:val="24"/>
        </w:rPr>
        <w:t>NIST2008-ENG</w:t>
      </w:r>
      <w:r>
        <w:rPr>
          <w:rFonts w:ascii="Times New Roman" w:hAnsi="Times New Roman" w:cs="Times New Roman"/>
          <w:sz w:val="24"/>
          <w:szCs w:val="24"/>
        </w:rPr>
        <w:t>. Особенность этих аудио-записей заключается в том, что они содержат запись телефонного разговора двух людей, в них отсутствуют сегменты речи содержащие одновременную</w:t>
      </w:r>
      <w:r>
        <w:rPr>
          <w:rFonts w:ascii="Times New Roman" w:hAnsi="Times New Roman" w:cs="Times New Roman"/>
          <w:sz w:val="24"/>
          <w:szCs w:val="24"/>
        </w:rPr>
        <w:t xml:space="preserve"> речь двух человек, и на записях практически отсутствую помехи.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использования в экспериментах аудио записей защит кандидатских диссертаций  необходимо в соответствии с рекомендациями NIST [3] создать специальный файл ключевой разметки дикторов для кажд</w:t>
      </w:r>
      <w:r>
        <w:rPr>
          <w:rFonts w:ascii="Times New Roman" w:hAnsi="Times New Roman" w:cs="Times New Roman"/>
          <w:color w:val="000000"/>
          <w:sz w:val="24"/>
          <w:szCs w:val="24"/>
        </w:rPr>
        <w:t>ой аудио записи.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создания файлов эталонной разметки выяснились следующие особенности фонограмм защит, которые негативно скажутся на дальнейшем решении задачи разделения дикторов:</w:t>
      </w:r>
    </w:p>
    <w:p w:rsidR="00000000" w:rsidRDefault="000D3F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фонограммы содержат большое количество посторонних шумов;</w:t>
      </w:r>
    </w:p>
    <w:p w:rsidR="00000000" w:rsidRDefault="000D3F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фонограм</w:t>
      </w:r>
      <w:r>
        <w:rPr>
          <w:rFonts w:ascii="Times New Roman" w:hAnsi="Times New Roman" w:cs="Times New Roman"/>
          <w:sz w:val="24"/>
          <w:szCs w:val="24"/>
        </w:rPr>
        <w:t>мах содержатся участки речи дикторов длительностью менее 3 секунд;</w:t>
      </w:r>
    </w:p>
    <w:p w:rsidR="00000000" w:rsidRDefault="000D3F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фонограммах имеются участки содержащие одновременную речь нескольких дикторов;</w:t>
      </w:r>
    </w:p>
    <w:p w:rsidR="00000000" w:rsidRDefault="000D3F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фонограммы содержат речь более 10 человек.</w:t>
      </w:r>
    </w:p>
    <w:p w:rsidR="00000000" w:rsidRDefault="000D3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 описанные выше попытки улучшить показатели DER не прине</w:t>
      </w:r>
      <w:r>
        <w:rPr>
          <w:rFonts w:ascii="Times New Roman" w:hAnsi="Times New Roman" w:cs="Times New Roman"/>
          <w:sz w:val="24"/>
          <w:szCs w:val="24"/>
        </w:rPr>
        <w:t>сли ожидаемого стабильного улучшения, в будущем предполагается опробовать следующие подходы для улучшения результатов работы системы разделения дикторов:</w:t>
      </w:r>
    </w:p>
    <w:p w:rsidR="00000000" w:rsidRDefault="000D3F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 обучение системы на небольшом участке фонограммы для подбора наиболее подходящих конфигураци</w:t>
      </w:r>
      <w:r>
        <w:rPr>
          <w:rFonts w:ascii="Times New Roman" w:hAnsi="Times New Roman" w:cs="Times New Roman"/>
          <w:sz w:val="24"/>
          <w:szCs w:val="24"/>
        </w:rPr>
        <w:t>онных параметров системы разделения дикторов для данной фонограммы.</w:t>
      </w:r>
    </w:p>
    <w:p w:rsidR="00000000" w:rsidRDefault="000D3F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  в работе системы не только алгоритмы, осуществляющие разделение дикторов без наличия какой-либо априорной информации о дикторах, но и добавить в работу системы алгоритмы, которы</w:t>
      </w:r>
      <w:r>
        <w:rPr>
          <w:rFonts w:ascii="Times New Roman" w:hAnsi="Times New Roman" w:cs="Times New Roman"/>
          <w:sz w:val="24"/>
          <w:szCs w:val="24"/>
        </w:rPr>
        <w:t>е будут выделять дикторов на основе заранее загруженных в систему голосовых моделей.</w:t>
      </w:r>
    </w:p>
    <w:p w:rsidR="00000000" w:rsidRDefault="000D3FA2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Использовать подходы и методы обработки участков фонограмм, содержащих голос сразу нескольких дикторов.</w:t>
      </w:r>
    </w:p>
    <w:p w:rsidR="00000000" w:rsidRDefault="000D3FA2">
      <w:pPr>
        <w:spacing w:after="0" w:line="240" w:lineRule="auto"/>
        <w:jc w:val="both"/>
      </w:pPr>
    </w:p>
    <w:p w:rsidR="00000000" w:rsidRDefault="000D3F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выполнена при финансовой поддержке Программы стратегическог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развития ПетрГУ  в  рамках реализации комплекса мероприятий по развитию научно-исследовательской деятельности.</w:t>
      </w:r>
    </w:p>
    <w:p w:rsidR="00000000" w:rsidRDefault="000D3FA2">
      <w:pPr>
        <w:spacing w:after="0"/>
        <w:jc w:val="both"/>
        <w:rPr>
          <w:rFonts w:ascii="Times New Roman" w:hAnsi="Times New Roman" w:cs="Times New Roman"/>
        </w:rPr>
      </w:pPr>
    </w:p>
    <w:p w:rsidR="00000000" w:rsidRDefault="000D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000000" w:rsidRDefault="000D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0000" w:rsidRDefault="000D3F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Рогов А.А., Петров Е.А. Анализ существующих свободно распространяемых систем разделения дикторов на фонограмме// Фундаментальные и</w:t>
      </w:r>
      <w:r>
        <w:rPr>
          <w:rFonts w:ascii="Times New Roman" w:hAnsi="Times New Roman" w:cs="Times New Roman"/>
          <w:sz w:val="24"/>
          <w:szCs w:val="24"/>
        </w:rPr>
        <w:t xml:space="preserve">сследования. – 2015. – № 6–1. – С. 67-72; </w:t>
      </w:r>
      <w:r>
        <w:rPr>
          <w:rFonts w:ascii="Times New Roman" w:hAnsi="Times New Roman" w:cs="Times New Roman"/>
          <w:sz w:val="24"/>
          <w:szCs w:val="24"/>
        </w:rPr>
        <w:br/>
        <w:t xml:space="preserve">URL: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www.rae.ru/fs/?section=content&amp;op=show_article&amp;article_id=10007663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29.08.2015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NIST</w:t>
      </w:r>
      <w:r>
        <w:rPr>
          <w:rFonts w:ascii="Times New Roman" w:hAnsi="Times New Roman" w:cs="Times New Roman"/>
          <w:sz w:val="24"/>
          <w:szCs w:val="24"/>
        </w:rPr>
        <w:t>, "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2009 (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sz w:val="24"/>
          <w:szCs w:val="24"/>
        </w:rPr>
        <w:t>-09)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Transcription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ab/>
        <w:t xml:space="preserve">[Электронный ресурс]. - Режим доступа: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itl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nist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iad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mig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tests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sz w:val="24"/>
          <w:szCs w:val="24"/>
        </w:rPr>
        <w:t>/2009/</w:t>
      </w:r>
      <w:r>
        <w:rPr>
          <w:rFonts w:ascii="Times New Roman" w:hAnsi="Times New Roman" w:cs="Times New Roman"/>
          <w:sz w:val="24"/>
          <w:szCs w:val="24"/>
          <w:lang w:val="en-US"/>
        </w:rPr>
        <w:t>docs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sz w:val="24"/>
          <w:szCs w:val="24"/>
        </w:rPr>
        <w:t>09-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eval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(дата </w:t>
      </w:r>
      <w:r>
        <w:rPr>
          <w:rFonts w:ascii="Times New Roman" w:hAnsi="Times New Roman" w:cs="Times New Roman"/>
          <w:sz w:val="24"/>
          <w:szCs w:val="24"/>
        </w:rPr>
        <w:tab/>
        <w:t>обращения:05.04.2015))</w:t>
      </w:r>
    </w:p>
    <w:p w:rsidR="00000000" w:rsidRDefault="000D3F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LIUM Speaker Diarization Wiki. [Электронный ре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сурс].-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lium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lemans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diarization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(дата обращения:29.08.2015)</w:t>
      </w:r>
    </w:p>
    <w:p w:rsidR="000D3FA2" w:rsidRDefault="000D3FA2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NIST, "The 2009 (RT-09) Rich Transcription  Meeting Recognition Evaluation Plan" [Электронный ресурс]. - Режим доступа: http://www.itl.nist.gov/iad/mig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/tests/rt/2009/docs/rt09-meeting-eval-plan-v2.pdf (дата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обращения:29.08.2015)</w:t>
      </w:r>
    </w:p>
    <w:sectPr w:rsidR="000D3FA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20603050405020304"/>
    <w:charset w:val="CC"/>
    <w:family w:val="swiss"/>
    <w:pitch w:val="variable"/>
    <w:sig w:usb0="00000000" w:usb1="00000000" w:usb2="00000000" w:usb3="00000000" w:csb0="00000000" w:csb1="00000000"/>
  </w:font>
  <w:font w:name="Lohit Hindi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val="en-US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en-US" w:eastAsia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A3962"/>
    <w:rsid w:val="000D3FA2"/>
    <w:rsid w:val="007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2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10">
    <w:name w:val="Основной шрифт абзаца1"/>
  </w:style>
  <w:style w:type="character" w:customStyle="1" w:styleId="z-">
    <w:name w:val="z-Начало формы Знак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qFormat/>
    <w:rPr>
      <w:b/>
      <w:bCs/>
    </w:rPr>
  </w:style>
  <w:style w:type="character" w:customStyle="1" w:styleId="yellow">
    <w:name w:val="yellow"/>
    <w:basedOn w:val="10"/>
  </w:style>
  <w:style w:type="character" w:customStyle="1" w:styleId="z-0">
    <w:name w:val="z-Конец формы Знак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rPr>
      <w:sz w:val="22"/>
      <w:szCs w:val="22"/>
    </w:rPr>
  </w:style>
  <w:style w:type="character" w:customStyle="1" w:styleId="aa">
    <w:name w:val="Нижний колонтитул Знак"/>
    <w:rPr>
      <w:sz w:val="22"/>
      <w:szCs w:val="22"/>
    </w:rPr>
  </w:style>
  <w:style w:type="character" w:customStyle="1" w:styleId="ab">
    <w:name w:val="Стандар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e">
    <w:name w:val="List"/>
    <w:basedOn w:val="a1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z-1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2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Стандар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.ru/fs/?section=content&amp;op=show_article&amp;article_id=100076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Office Word</Application>
  <DocSecurity>0</DocSecurity>
  <Lines>51</Lines>
  <Paragraphs>14</Paragraphs>
  <ScaleCrop>false</ScaleCrop>
  <Company>PetrGU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sveta</cp:lastModifiedBy>
  <cp:revision>2</cp:revision>
  <cp:lastPrinted>2014-09-03T13:13:00Z</cp:lastPrinted>
  <dcterms:created xsi:type="dcterms:W3CDTF">2015-09-02T09:19:00Z</dcterms:created>
  <dcterms:modified xsi:type="dcterms:W3CDTF">2015-09-02T09:19:00Z</dcterms:modified>
</cp:coreProperties>
</file>