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F4" w:rsidRDefault="00F82F32" w:rsidP="00E35D41">
      <w:r>
        <w:rPr>
          <w:noProof/>
        </w:rPr>
        <w:drawing>
          <wp:inline distT="0" distB="0" distL="0" distR="0">
            <wp:extent cx="2331720" cy="655320"/>
            <wp:effectExtent l="0" t="0" r="0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CF4" w:rsidRDefault="00DF7CF4" w:rsidP="00E35D41"/>
    <w:p w:rsidR="00DF7CF4" w:rsidRDefault="00DF7CF4" w:rsidP="00E35D41"/>
    <w:p w:rsidR="00DF7CF4" w:rsidRPr="00DF7CF4" w:rsidRDefault="00476704" w:rsidP="00E35D41">
      <w:r>
        <w:t>Тезисы доклада</w:t>
      </w:r>
    </w:p>
    <w:p w:rsidR="00DF7CF4" w:rsidRPr="00DF7CF4" w:rsidRDefault="00DF7CF4" w:rsidP="00E35D41">
      <w:r w:rsidRPr="00DF7CF4">
        <w:t>Начало формы</w:t>
      </w:r>
    </w:p>
    <w:p w:rsidR="00DF7CF4" w:rsidRDefault="00DF7CF4" w:rsidP="00E35D41"/>
    <w:p w:rsidR="00DF7CF4" w:rsidRPr="00E11C4A" w:rsidRDefault="00E11C4A" w:rsidP="001B3CA9">
      <w:pPr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НАЗВАНИЕ ДОКЛАДА:</w:t>
      </w:r>
    </w:p>
    <w:p w:rsidR="00476704" w:rsidRPr="00A47137" w:rsidRDefault="00A47137" w:rsidP="001B3CA9">
      <w:pPr>
        <w:spacing w:line="240" w:lineRule="auto"/>
      </w:pPr>
      <w:r w:rsidRPr="00A47137">
        <w:t xml:space="preserve">(на русском языке) </w:t>
      </w:r>
      <w:r>
        <w:t xml:space="preserve">– </w:t>
      </w:r>
      <w:r w:rsidR="00DF464A">
        <w:t>Разработка</w:t>
      </w:r>
      <w:r w:rsidR="00DF464A" w:rsidRPr="00DF464A">
        <w:t xml:space="preserve"> </w:t>
      </w:r>
      <w:r w:rsidR="00DF464A">
        <w:t>и в</w:t>
      </w:r>
      <w:r w:rsidR="00D1290F">
        <w:t>недрение интегрирующих</w:t>
      </w:r>
      <w:r w:rsidR="00D1290F" w:rsidRPr="00D1290F">
        <w:t xml:space="preserve"> </w:t>
      </w:r>
      <w:proofErr w:type="gramStart"/>
      <w:r w:rsidR="00D1290F" w:rsidRPr="00D1290F">
        <w:t>модул</w:t>
      </w:r>
      <w:r w:rsidR="00D1290F">
        <w:t>ей</w:t>
      </w:r>
      <w:r w:rsidR="00D1290F" w:rsidRPr="00D1290F">
        <w:t xml:space="preserve"> системы</w:t>
      </w:r>
      <w:r w:rsidR="00D1290F">
        <w:t xml:space="preserve"> учета результатов научной деятельности</w:t>
      </w:r>
      <w:proofErr w:type="gramEnd"/>
    </w:p>
    <w:p w:rsidR="00A47137" w:rsidRPr="001956FE" w:rsidRDefault="00A47137" w:rsidP="005B3989">
      <w:pPr>
        <w:spacing w:line="240" w:lineRule="auto"/>
        <w:rPr>
          <w:lang w:val="en-US"/>
        </w:rPr>
      </w:pPr>
      <w:r w:rsidRPr="001B3CA9">
        <w:rPr>
          <w:lang w:val="en-US"/>
        </w:rPr>
        <w:t>(</w:t>
      </w:r>
      <w:proofErr w:type="gramStart"/>
      <w:r w:rsidRPr="00A47137">
        <w:t>на</w:t>
      </w:r>
      <w:proofErr w:type="gramEnd"/>
      <w:r w:rsidRPr="001B3CA9">
        <w:rPr>
          <w:lang w:val="en-US"/>
        </w:rPr>
        <w:t xml:space="preserve"> </w:t>
      </w:r>
      <w:r w:rsidRPr="00A47137">
        <w:t>английском</w:t>
      </w:r>
      <w:r w:rsidRPr="001B3CA9">
        <w:rPr>
          <w:lang w:val="en-US"/>
        </w:rPr>
        <w:t xml:space="preserve"> </w:t>
      </w:r>
      <w:r w:rsidRPr="00A47137">
        <w:t>языке</w:t>
      </w:r>
      <w:r w:rsidRPr="001B3CA9">
        <w:rPr>
          <w:lang w:val="en-US"/>
        </w:rPr>
        <w:t xml:space="preserve">) – </w:t>
      </w:r>
      <w:r w:rsidR="00736D51" w:rsidRPr="00736D51">
        <w:rPr>
          <w:lang w:val="en-US"/>
        </w:rPr>
        <w:t xml:space="preserve">Development and implementation of </w:t>
      </w:r>
      <w:r w:rsidR="00736D51">
        <w:rPr>
          <w:lang w:val="en-US"/>
        </w:rPr>
        <w:t xml:space="preserve">the </w:t>
      </w:r>
      <w:r w:rsidR="00736D51" w:rsidRPr="00736D51">
        <w:rPr>
          <w:lang w:val="en-US"/>
        </w:rPr>
        <w:t xml:space="preserve">integrating modules </w:t>
      </w:r>
      <w:r w:rsidR="0058646A">
        <w:rPr>
          <w:lang w:val="en-US"/>
        </w:rPr>
        <w:t>the</w:t>
      </w:r>
      <w:r w:rsidR="00736D51" w:rsidRPr="00736D51">
        <w:rPr>
          <w:lang w:val="en-US"/>
        </w:rPr>
        <w:t xml:space="preserve"> </w:t>
      </w:r>
      <w:r w:rsidR="00736D51">
        <w:rPr>
          <w:lang w:val="en-US"/>
        </w:rPr>
        <w:t>system</w:t>
      </w:r>
      <w:r w:rsidR="00736D51" w:rsidRPr="00736D51">
        <w:rPr>
          <w:lang w:val="en-US"/>
        </w:rPr>
        <w:t xml:space="preserve"> </w:t>
      </w:r>
      <w:r w:rsidR="001D04FB">
        <w:rPr>
          <w:lang w:val="en-US"/>
        </w:rPr>
        <w:t xml:space="preserve">for </w:t>
      </w:r>
      <w:r w:rsidR="001D04FB" w:rsidRPr="0033370A">
        <w:rPr>
          <w:bCs/>
          <w:lang w:val="en-US"/>
        </w:rPr>
        <w:t>recording the</w:t>
      </w:r>
      <w:r w:rsidR="001D04FB">
        <w:rPr>
          <w:bCs/>
          <w:lang w:val="en-US"/>
        </w:rPr>
        <w:t xml:space="preserve"> results of scientific activity</w:t>
      </w:r>
    </w:p>
    <w:p w:rsidR="00476704" w:rsidRPr="001B3CA9" w:rsidRDefault="00476704" w:rsidP="001B3CA9">
      <w:pPr>
        <w:spacing w:line="240" w:lineRule="auto"/>
        <w:rPr>
          <w:lang w:val="en-US"/>
        </w:rPr>
      </w:pPr>
    </w:p>
    <w:p w:rsidR="00DF7CF4" w:rsidRPr="00E11C4A" w:rsidRDefault="00476704" w:rsidP="001B3CA9">
      <w:pPr>
        <w:pStyle w:val="a5"/>
        <w:numPr>
          <w:ilvl w:val="0"/>
          <w:numId w:val="1"/>
        </w:numPr>
        <w:spacing w:line="240" w:lineRule="auto"/>
        <w:rPr>
          <w:b/>
        </w:rPr>
      </w:pPr>
      <w:r w:rsidRPr="00E11C4A">
        <w:rPr>
          <w:b/>
        </w:rPr>
        <w:t>АВТОРЫ:</w:t>
      </w:r>
    </w:p>
    <w:p w:rsidR="00A47137" w:rsidRDefault="00A47137" w:rsidP="001B3CA9">
      <w:pPr>
        <w:spacing w:line="240" w:lineRule="auto"/>
      </w:pPr>
      <w:r>
        <w:t>(на русском языке) –</w:t>
      </w:r>
      <w:r w:rsidR="00346DDC">
        <w:t xml:space="preserve"> </w:t>
      </w:r>
      <w:r w:rsidR="0033370A">
        <w:t>О.Н.</w:t>
      </w:r>
      <w:r w:rsidR="009804B2">
        <w:t> </w:t>
      </w:r>
      <w:r w:rsidR="0033370A">
        <w:t>Медведева,</w:t>
      </w:r>
      <w:r w:rsidR="00346DDC">
        <w:t xml:space="preserve"> </w:t>
      </w:r>
      <w:r w:rsidR="00391B28">
        <w:t>И.С.</w:t>
      </w:r>
      <w:r w:rsidR="009804B2">
        <w:t> </w:t>
      </w:r>
      <w:proofErr w:type="spellStart"/>
      <w:r w:rsidR="00391B28">
        <w:t>Солдатенко</w:t>
      </w:r>
      <w:proofErr w:type="spellEnd"/>
      <w:r w:rsidR="00391B28">
        <w:t>,</w:t>
      </w:r>
      <w:r w:rsidR="00DF464A">
        <w:t xml:space="preserve"> Н.П.</w:t>
      </w:r>
      <w:r w:rsidR="009804B2">
        <w:t> </w:t>
      </w:r>
      <w:proofErr w:type="spellStart"/>
      <w:r w:rsidR="00DF464A">
        <w:t>Супонев</w:t>
      </w:r>
      <w:proofErr w:type="spellEnd"/>
      <w:r w:rsidR="00DF464A">
        <w:t xml:space="preserve">, </w:t>
      </w:r>
      <w:r w:rsidR="00346DDC">
        <w:t>П.М.</w:t>
      </w:r>
      <w:r w:rsidR="00D21626">
        <w:t> </w:t>
      </w:r>
      <w:proofErr w:type="spellStart"/>
      <w:r w:rsidR="00346DDC">
        <w:t>Миняев</w:t>
      </w:r>
      <w:proofErr w:type="spellEnd"/>
    </w:p>
    <w:p w:rsidR="00A47137" w:rsidRPr="0087619C" w:rsidRDefault="00A47137" w:rsidP="001B3CA9">
      <w:pPr>
        <w:spacing w:line="240" w:lineRule="auto"/>
      </w:pPr>
      <w:r>
        <w:t xml:space="preserve">(на английском языке) </w:t>
      </w:r>
      <w:r w:rsidR="0033370A">
        <w:t>–</w:t>
      </w:r>
      <w:r w:rsidR="0087619C">
        <w:t xml:space="preserve"> </w:t>
      </w:r>
      <w:r w:rsidR="0033370A">
        <w:rPr>
          <w:lang w:val="en-US"/>
        </w:rPr>
        <w:t>O</w:t>
      </w:r>
      <w:r w:rsidR="0033370A" w:rsidRPr="0033370A">
        <w:t>.</w:t>
      </w:r>
      <w:r w:rsidR="0033370A">
        <w:rPr>
          <w:lang w:val="en-US"/>
        </w:rPr>
        <w:t>N</w:t>
      </w:r>
      <w:r w:rsidR="009804B2">
        <w:t>. </w:t>
      </w:r>
      <w:proofErr w:type="spellStart"/>
      <w:r w:rsidR="0033370A">
        <w:rPr>
          <w:lang w:val="en-US"/>
        </w:rPr>
        <w:t>Medvedeva</w:t>
      </w:r>
      <w:proofErr w:type="spellEnd"/>
      <w:r w:rsidR="0033370A" w:rsidRPr="0033370A">
        <w:t xml:space="preserve">, </w:t>
      </w:r>
      <w:r w:rsidR="00391B28">
        <w:rPr>
          <w:lang w:val="en-US"/>
        </w:rPr>
        <w:t>I</w:t>
      </w:r>
      <w:r w:rsidR="00391B28" w:rsidRPr="0033370A">
        <w:t>.</w:t>
      </w:r>
      <w:r w:rsidR="00391B28">
        <w:rPr>
          <w:lang w:val="en-US"/>
        </w:rPr>
        <w:t>S</w:t>
      </w:r>
      <w:r w:rsidR="00391B28">
        <w:t>.</w:t>
      </w:r>
      <w:r w:rsidR="009804B2">
        <w:t> </w:t>
      </w:r>
      <w:proofErr w:type="spellStart"/>
      <w:r w:rsidR="00391B28">
        <w:rPr>
          <w:lang w:val="en-US"/>
        </w:rPr>
        <w:t>Soldatenko</w:t>
      </w:r>
      <w:proofErr w:type="spellEnd"/>
      <w:r w:rsidR="0087619C">
        <w:t xml:space="preserve">, </w:t>
      </w:r>
      <w:r w:rsidR="0087619C">
        <w:rPr>
          <w:lang w:val="en-US"/>
        </w:rPr>
        <w:t>N</w:t>
      </w:r>
      <w:r w:rsidR="0087619C" w:rsidRPr="0033370A">
        <w:t>.</w:t>
      </w:r>
      <w:r w:rsidR="0087619C">
        <w:rPr>
          <w:lang w:val="en-US"/>
        </w:rPr>
        <w:t>P</w:t>
      </w:r>
      <w:r w:rsidR="0087619C">
        <w:t>.</w:t>
      </w:r>
      <w:r w:rsidR="009804B2">
        <w:t> </w:t>
      </w:r>
      <w:proofErr w:type="spellStart"/>
      <w:r w:rsidR="0087619C">
        <w:rPr>
          <w:lang w:val="en-US"/>
        </w:rPr>
        <w:t>Suponev</w:t>
      </w:r>
      <w:proofErr w:type="spellEnd"/>
      <w:r w:rsidR="0087619C">
        <w:t xml:space="preserve">, </w:t>
      </w:r>
      <w:r w:rsidR="0087619C">
        <w:rPr>
          <w:lang w:val="en-US"/>
        </w:rPr>
        <w:t>P</w:t>
      </w:r>
      <w:r w:rsidR="0087619C" w:rsidRPr="0033370A">
        <w:t>.</w:t>
      </w:r>
      <w:r w:rsidR="0087619C">
        <w:rPr>
          <w:lang w:val="en-US"/>
        </w:rPr>
        <w:t>M</w:t>
      </w:r>
      <w:r w:rsidR="0087619C" w:rsidRPr="0033370A">
        <w:t>.</w:t>
      </w:r>
      <w:r w:rsidR="0087619C">
        <w:rPr>
          <w:lang w:val="en-US"/>
        </w:rPr>
        <w:t> </w:t>
      </w:r>
      <w:proofErr w:type="spellStart"/>
      <w:r w:rsidR="0087619C">
        <w:rPr>
          <w:lang w:val="en-US"/>
        </w:rPr>
        <w:t>Minyaev</w:t>
      </w:r>
      <w:proofErr w:type="spellEnd"/>
    </w:p>
    <w:p w:rsidR="00DF7CF4" w:rsidRPr="00DF7CF4" w:rsidRDefault="00DF7CF4" w:rsidP="001B3CA9">
      <w:pPr>
        <w:spacing w:line="240" w:lineRule="auto"/>
      </w:pPr>
    </w:p>
    <w:p w:rsidR="00DF7CF4" w:rsidRPr="00E11C4A" w:rsidRDefault="00476704" w:rsidP="001B3CA9">
      <w:pPr>
        <w:pStyle w:val="a5"/>
        <w:numPr>
          <w:ilvl w:val="0"/>
          <w:numId w:val="1"/>
        </w:numPr>
        <w:spacing w:line="240" w:lineRule="auto"/>
        <w:rPr>
          <w:b/>
        </w:rPr>
      </w:pPr>
      <w:r w:rsidRPr="00E11C4A">
        <w:rPr>
          <w:b/>
        </w:rPr>
        <w:t>ОРГАНИЗАЦИЯ</w:t>
      </w:r>
      <w:r w:rsidR="00506A2C" w:rsidRPr="00E11C4A">
        <w:rPr>
          <w:b/>
        </w:rPr>
        <w:t xml:space="preserve"> (полное наименование, без аббре</w:t>
      </w:r>
      <w:r w:rsidRPr="00E11C4A">
        <w:rPr>
          <w:b/>
        </w:rPr>
        <w:t>виатур):</w:t>
      </w:r>
    </w:p>
    <w:p w:rsidR="00A47137" w:rsidRPr="0033370A" w:rsidRDefault="00A47137" w:rsidP="001B3CA9">
      <w:pPr>
        <w:spacing w:line="240" w:lineRule="auto"/>
      </w:pPr>
      <w:r>
        <w:t>(на русском языке) –</w:t>
      </w:r>
      <w:r w:rsidR="0033370A" w:rsidRPr="0033370A">
        <w:t xml:space="preserve"> </w:t>
      </w:r>
      <w:r w:rsidR="0033370A">
        <w:t>Федеральное государственное бюджетное</w:t>
      </w:r>
      <w:r w:rsidR="00C20C15">
        <w:t xml:space="preserve"> образовательное</w:t>
      </w:r>
      <w:r w:rsidR="0033370A">
        <w:t xml:space="preserve"> учреждение высшего образования «Тверской государственный университет»</w:t>
      </w:r>
    </w:p>
    <w:p w:rsidR="00A47137" w:rsidRPr="0033370A" w:rsidRDefault="00A47137" w:rsidP="001B3CA9">
      <w:pPr>
        <w:spacing w:line="240" w:lineRule="auto"/>
        <w:rPr>
          <w:lang w:val="en-US"/>
        </w:rPr>
      </w:pPr>
      <w:r>
        <w:t xml:space="preserve">(на английском языке) –  </w:t>
      </w:r>
      <w:proofErr w:type="spellStart"/>
      <w:r w:rsidR="0033370A">
        <w:rPr>
          <w:lang w:val="en-US"/>
        </w:rPr>
        <w:t>Tver</w:t>
      </w:r>
      <w:proofErr w:type="spellEnd"/>
      <w:r w:rsidR="0033370A">
        <w:rPr>
          <w:lang w:val="en-US"/>
        </w:rPr>
        <w:t xml:space="preserve"> State University</w:t>
      </w:r>
    </w:p>
    <w:p w:rsidR="00476704" w:rsidRDefault="00476704" w:rsidP="001B3CA9">
      <w:pPr>
        <w:spacing w:line="240" w:lineRule="auto"/>
      </w:pPr>
    </w:p>
    <w:p w:rsidR="00277B43" w:rsidRPr="00E11C4A" w:rsidRDefault="00476704" w:rsidP="001B3CA9">
      <w:pPr>
        <w:numPr>
          <w:ilvl w:val="0"/>
          <w:numId w:val="1"/>
        </w:numPr>
        <w:spacing w:line="240" w:lineRule="auto"/>
        <w:rPr>
          <w:b/>
        </w:rPr>
      </w:pPr>
      <w:r w:rsidRPr="00E11C4A">
        <w:rPr>
          <w:b/>
        </w:rPr>
        <w:t>ГОРОД:</w:t>
      </w:r>
    </w:p>
    <w:p w:rsidR="00A47137" w:rsidRDefault="00A47137" w:rsidP="001B3CA9">
      <w:pPr>
        <w:spacing w:line="240" w:lineRule="auto"/>
      </w:pPr>
      <w:r>
        <w:t xml:space="preserve">(на русском языке) –  </w:t>
      </w:r>
      <w:r w:rsidR="0033370A">
        <w:t>Тверь</w:t>
      </w:r>
    </w:p>
    <w:p w:rsidR="00476704" w:rsidRPr="0033370A" w:rsidRDefault="00A47137" w:rsidP="001B3CA9">
      <w:pPr>
        <w:spacing w:line="240" w:lineRule="auto"/>
      </w:pPr>
      <w:r>
        <w:t xml:space="preserve">(на английском языке) – </w:t>
      </w:r>
      <w:proofErr w:type="spellStart"/>
      <w:r w:rsidR="0033370A">
        <w:rPr>
          <w:lang w:val="en-US"/>
        </w:rPr>
        <w:t>Tver</w:t>
      </w:r>
      <w:proofErr w:type="spellEnd"/>
    </w:p>
    <w:p w:rsidR="00A47137" w:rsidRDefault="00A47137" w:rsidP="001B3CA9">
      <w:pPr>
        <w:spacing w:line="240" w:lineRule="auto"/>
      </w:pPr>
    </w:p>
    <w:p w:rsidR="00476704" w:rsidRPr="007D3312" w:rsidRDefault="00476704" w:rsidP="001B3CA9">
      <w:pPr>
        <w:numPr>
          <w:ilvl w:val="0"/>
          <w:numId w:val="1"/>
        </w:numPr>
        <w:spacing w:line="240" w:lineRule="auto"/>
      </w:pPr>
      <w:r w:rsidRPr="00E3514C">
        <w:rPr>
          <w:b/>
        </w:rPr>
        <w:t>ТЕЛЕФОН:</w:t>
      </w:r>
      <w:r w:rsidR="0033370A">
        <w:rPr>
          <w:lang w:val="en-US"/>
        </w:rPr>
        <w:t xml:space="preserve"> (4822) 58-</w:t>
      </w:r>
      <w:r w:rsidR="00C92B09">
        <w:t>1</w:t>
      </w:r>
      <w:r w:rsidR="0033370A">
        <w:rPr>
          <w:lang w:val="en-US"/>
        </w:rPr>
        <w:t>5-4</w:t>
      </w:r>
      <w:r w:rsidR="00C92B09">
        <w:t>0</w:t>
      </w:r>
      <w:r w:rsidR="0033370A">
        <w:rPr>
          <w:lang w:val="en-US"/>
        </w:rPr>
        <w:t>, (4822) 58-</w:t>
      </w:r>
      <w:r w:rsidR="00C92B09">
        <w:t>57</w:t>
      </w:r>
      <w:r w:rsidR="0033370A">
        <w:rPr>
          <w:lang w:val="en-US"/>
        </w:rPr>
        <w:t>-4</w:t>
      </w:r>
      <w:r w:rsidR="00C92B09">
        <w:t>3</w:t>
      </w:r>
    </w:p>
    <w:p w:rsidR="007D3312" w:rsidRPr="007D3312" w:rsidRDefault="007D3312" w:rsidP="001B3CA9">
      <w:pPr>
        <w:spacing w:line="240" w:lineRule="auto"/>
      </w:pPr>
    </w:p>
    <w:p w:rsidR="00476704" w:rsidRPr="007D3312" w:rsidRDefault="00476704" w:rsidP="001B3CA9">
      <w:pPr>
        <w:numPr>
          <w:ilvl w:val="0"/>
          <w:numId w:val="1"/>
        </w:numPr>
        <w:spacing w:line="240" w:lineRule="auto"/>
      </w:pPr>
      <w:r w:rsidRPr="00E3514C">
        <w:rPr>
          <w:b/>
        </w:rPr>
        <w:t>ФАКС:</w:t>
      </w:r>
      <w:r w:rsidR="0033370A">
        <w:rPr>
          <w:lang w:val="en-US"/>
        </w:rPr>
        <w:t xml:space="preserve"> (4822) 58-57-43</w:t>
      </w:r>
    </w:p>
    <w:p w:rsidR="007D3312" w:rsidRPr="007D3312" w:rsidRDefault="007D3312" w:rsidP="001B3CA9">
      <w:pPr>
        <w:spacing w:line="240" w:lineRule="auto"/>
      </w:pPr>
    </w:p>
    <w:p w:rsidR="007D3312" w:rsidRPr="00DF464A" w:rsidRDefault="00476704" w:rsidP="001B3CA9">
      <w:pPr>
        <w:numPr>
          <w:ilvl w:val="0"/>
          <w:numId w:val="1"/>
        </w:numPr>
        <w:spacing w:line="240" w:lineRule="auto"/>
        <w:rPr>
          <w:lang w:val="en-US"/>
        </w:rPr>
      </w:pPr>
      <w:r w:rsidRPr="00E3514C">
        <w:rPr>
          <w:b/>
          <w:lang w:val="en-US"/>
        </w:rPr>
        <w:t>E</w:t>
      </w:r>
      <w:r w:rsidRPr="00DF464A">
        <w:rPr>
          <w:b/>
          <w:lang w:val="en-US"/>
        </w:rPr>
        <w:t>-</w:t>
      </w:r>
      <w:r w:rsidR="007D3312" w:rsidRPr="00E3514C">
        <w:rPr>
          <w:b/>
          <w:lang w:val="en-US"/>
        </w:rPr>
        <w:t>MAIL</w:t>
      </w:r>
      <w:r w:rsidRPr="00DF464A">
        <w:rPr>
          <w:b/>
          <w:lang w:val="en-US"/>
        </w:rPr>
        <w:t>:</w:t>
      </w:r>
      <w:r w:rsidR="0033370A" w:rsidRPr="00DF464A">
        <w:rPr>
          <w:lang w:val="en-US"/>
        </w:rPr>
        <w:t xml:space="preserve"> </w:t>
      </w:r>
      <w:hyperlink r:id="rId8" w:history="1">
        <w:r w:rsidR="00DF464A" w:rsidRPr="00C47188">
          <w:rPr>
            <w:rStyle w:val="a6"/>
            <w:b/>
            <w:lang w:val="en-US"/>
          </w:rPr>
          <w:t>Medvedeva</w:t>
        </w:r>
        <w:r w:rsidR="00DF464A" w:rsidRPr="00DF464A">
          <w:rPr>
            <w:rStyle w:val="a6"/>
            <w:b/>
            <w:lang w:val="en-US"/>
          </w:rPr>
          <w:t>.</w:t>
        </w:r>
        <w:r w:rsidR="00DF464A" w:rsidRPr="00C47188">
          <w:rPr>
            <w:rStyle w:val="a6"/>
            <w:b/>
            <w:lang w:val="en-US"/>
          </w:rPr>
          <w:t>ON</w:t>
        </w:r>
        <w:r w:rsidR="00DF464A" w:rsidRPr="00DF464A">
          <w:rPr>
            <w:rStyle w:val="a6"/>
            <w:b/>
            <w:lang w:val="en-US"/>
          </w:rPr>
          <w:t>@</w:t>
        </w:r>
        <w:r w:rsidR="00DF464A" w:rsidRPr="00C47188">
          <w:rPr>
            <w:rStyle w:val="a6"/>
            <w:b/>
            <w:lang w:val="en-US"/>
          </w:rPr>
          <w:t>tversu</w:t>
        </w:r>
        <w:r w:rsidR="00DF464A" w:rsidRPr="00DF464A">
          <w:rPr>
            <w:rStyle w:val="a6"/>
            <w:b/>
            <w:lang w:val="en-US"/>
          </w:rPr>
          <w:t>.</w:t>
        </w:r>
        <w:r w:rsidR="00DF464A" w:rsidRPr="00C47188">
          <w:rPr>
            <w:rStyle w:val="a6"/>
            <w:b/>
            <w:lang w:val="en-US"/>
          </w:rPr>
          <w:t>ru</w:t>
        </w:r>
      </w:hyperlink>
      <w:r w:rsidR="00924D30" w:rsidRPr="00DF464A">
        <w:rPr>
          <w:lang w:val="en-US"/>
        </w:rPr>
        <w:t xml:space="preserve">, </w:t>
      </w:r>
      <w:hyperlink r:id="rId9" w:history="1">
        <w:r w:rsidR="00DF464A" w:rsidRPr="00C47188">
          <w:rPr>
            <w:rStyle w:val="a6"/>
            <w:b/>
            <w:lang w:val="en-US"/>
          </w:rPr>
          <w:t>Soldatenko</w:t>
        </w:r>
        <w:r w:rsidR="00DF464A" w:rsidRPr="00DF464A">
          <w:rPr>
            <w:rStyle w:val="a6"/>
            <w:b/>
            <w:lang w:val="en-US"/>
          </w:rPr>
          <w:t>.</w:t>
        </w:r>
        <w:r w:rsidR="00DF464A" w:rsidRPr="00C47188">
          <w:rPr>
            <w:rStyle w:val="a6"/>
            <w:b/>
            <w:lang w:val="en-US"/>
          </w:rPr>
          <w:t>IS</w:t>
        </w:r>
        <w:r w:rsidR="00DF464A" w:rsidRPr="00DF464A">
          <w:rPr>
            <w:rStyle w:val="a6"/>
            <w:b/>
            <w:lang w:val="en-US"/>
          </w:rPr>
          <w:t>@</w:t>
        </w:r>
        <w:r w:rsidR="00DF464A" w:rsidRPr="00C47188">
          <w:rPr>
            <w:rStyle w:val="a6"/>
            <w:b/>
            <w:lang w:val="en-US"/>
          </w:rPr>
          <w:t>tversu</w:t>
        </w:r>
        <w:r w:rsidR="00DF464A" w:rsidRPr="00DF464A">
          <w:rPr>
            <w:rStyle w:val="a6"/>
            <w:b/>
            <w:lang w:val="en-US"/>
          </w:rPr>
          <w:t>.</w:t>
        </w:r>
        <w:r w:rsidR="00DF464A" w:rsidRPr="00C47188">
          <w:rPr>
            <w:rStyle w:val="a6"/>
            <w:b/>
            <w:lang w:val="en-US"/>
          </w:rPr>
          <w:t>ru</w:t>
        </w:r>
      </w:hyperlink>
      <w:r w:rsidR="00DF464A" w:rsidRPr="00DF464A">
        <w:rPr>
          <w:lang w:val="en-US"/>
        </w:rPr>
        <w:t xml:space="preserve">, </w:t>
      </w:r>
      <w:hyperlink r:id="rId10" w:history="1">
        <w:r w:rsidR="00DF464A" w:rsidRPr="00C47188">
          <w:rPr>
            <w:rStyle w:val="a6"/>
            <w:b/>
            <w:lang w:val="en-US"/>
          </w:rPr>
          <w:t>Suponev.NP@tversu.ru</w:t>
        </w:r>
      </w:hyperlink>
    </w:p>
    <w:p w:rsidR="007D3312" w:rsidRPr="00DF464A" w:rsidRDefault="007D3312" w:rsidP="001B3CA9">
      <w:pPr>
        <w:spacing w:line="240" w:lineRule="auto"/>
        <w:rPr>
          <w:lang w:val="en-US"/>
        </w:rPr>
      </w:pPr>
    </w:p>
    <w:p w:rsidR="007D3312" w:rsidRPr="00E3514C" w:rsidRDefault="007D3312" w:rsidP="001B3CA9">
      <w:pPr>
        <w:numPr>
          <w:ilvl w:val="0"/>
          <w:numId w:val="1"/>
        </w:numPr>
        <w:spacing w:line="240" w:lineRule="auto"/>
        <w:rPr>
          <w:b/>
        </w:rPr>
      </w:pPr>
      <w:r w:rsidRPr="00E3514C">
        <w:rPr>
          <w:b/>
        </w:rPr>
        <w:t>АННОТАЦИЯ:</w:t>
      </w:r>
    </w:p>
    <w:p w:rsidR="007D3312" w:rsidRDefault="007D3312" w:rsidP="001B3CA9">
      <w:pPr>
        <w:spacing w:line="240" w:lineRule="auto"/>
      </w:pPr>
      <w:r>
        <w:t xml:space="preserve">(на русском языке) –  </w:t>
      </w:r>
      <w:r w:rsidR="0033370A" w:rsidRPr="0033370A">
        <w:t xml:space="preserve">В настоящем </w:t>
      </w:r>
      <w:r w:rsidR="0033370A">
        <w:t xml:space="preserve">докладе представлены </w:t>
      </w:r>
      <w:r w:rsidR="0033370A" w:rsidRPr="0033370A">
        <w:t xml:space="preserve">результаты </w:t>
      </w:r>
      <w:r w:rsidR="00C5735B">
        <w:t xml:space="preserve">разработки и внедрения </w:t>
      </w:r>
      <w:r w:rsidR="00B06816">
        <w:t xml:space="preserve">интегрирующих модулей информационно-аналитической </w:t>
      </w:r>
      <w:r w:rsidR="00E37538">
        <w:t>системы</w:t>
      </w:r>
      <w:r w:rsidR="00C5735B" w:rsidRPr="00C5735B">
        <w:t xml:space="preserve"> </w:t>
      </w:r>
      <w:r w:rsidR="001D142C">
        <w:t xml:space="preserve">учета </w:t>
      </w:r>
      <w:r w:rsidR="00B06816">
        <w:t>результатов научной деятельности</w:t>
      </w:r>
      <w:r w:rsidR="00C5735B" w:rsidRPr="00C5735B">
        <w:t xml:space="preserve"> </w:t>
      </w:r>
      <w:r w:rsidR="00B06816">
        <w:t>в</w:t>
      </w:r>
      <w:r w:rsidR="00C5735B" w:rsidRPr="00C5735B">
        <w:t xml:space="preserve"> </w:t>
      </w:r>
      <w:r w:rsidR="00DF7615">
        <w:t>Тверско</w:t>
      </w:r>
      <w:r w:rsidR="00B06816">
        <w:t>м</w:t>
      </w:r>
      <w:r w:rsidR="00DF7615">
        <w:t xml:space="preserve"> государственно</w:t>
      </w:r>
      <w:r w:rsidR="00B06816">
        <w:t>м</w:t>
      </w:r>
      <w:r w:rsidR="00DF7615">
        <w:t xml:space="preserve"> </w:t>
      </w:r>
      <w:r w:rsidR="00B06816">
        <w:t>университете</w:t>
      </w:r>
      <w:r w:rsidR="0033370A" w:rsidRPr="0033370A">
        <w:t>.</w:t>
      </w:r>
    </w:p>
    <w:p w:rsidR="007D3312" w:rsidRPr="004B2D30" w:rsidRDefault="007D3312" w:rsidP="001B3CA9">
      <w:pPr>
        <w:spacing w:line="240" w:lineRule="auto"/>
        <w:rPr>
          <w:lang w:val="en-US"/>
        </w:rPr>
      </w:pPr>
      <w:r w:rsidRPr="00A165FD">
        <w:rPr>
          <w:lang w:val="en-US"/>
        </w:rPr>
        <w:t>(</w:t>
      </w:r>
      <w:proofErr w:type="gramStart"/>
      <w:r w:rsidRPr="00A165FD">
        <w:t>на</w:t>
      </w:r>
      <w:proofErr w:type="gramEnd"/>
      <w:r w:rsidRPr="00A165FD">
        <w:rPr>
          <w:lang w:val="en-US"/>
        </w:rPr>
        <w:t xml:space="preserve"> </w:t>
      </w:r>
      <w:r w:rsidRPr="00A165FD">
        <w:t>английском</w:t>
      </w:r>
      <w:r w:rsidRPr="00A165FD">
        <w:rPr>
          <w:lang w:val="en-US"/>
        </w:rPr>
        <w:t xml:space="preserve"> </w:t>
      </w:r>
      <w:r w:rsidRPr="00A165FD">
        <w:t>языке</w:t>
      </w:r>
      <w:r w:rsidRPr="00A165FD">
        <w:rPr>
          <w:lang w:val="en-US"/>
        </w:rPr>
        <w:t>)</w:t>
      </w:r>
      <w:r w:rsidRPr="0033370A">
        <w:rPr>
          <w:lang w:val="en-US"/>
        </w:rPr>
        <w:t xml:space="preserve"> – </w:t>
      </w:r>
      <w:r w:rsidR="001D142C" w:rsidRPr="008C70AF">
        <w:rPr>
          <w:lang w:val="en-US"/>
        </w:rPr>
        <w:t>R</w:t>
      </w:r>
      <w:r w:rsidR="0033370A" w:rsidRPr="008C70AF">
        <w:rPr>
          <w:lang w:val="en-US"/>
        </w:rPr>
        <w:t xml:space="preserve">esults </w:t>
      </w:r>
      <w:r w:rsidR="00D252D7" w:rsidRPr="008C70AF">
        <w:rPr>
          <w:lang w:val="en-US"/>
        </w:rPr>
        <w:t>of</w:t>
      </w:r>
      <w:r w:rsidR="00D252D7" w:rsidRPr="00D252D7">
        <w:rPr>
          <w:lang w:val="en-US"/>
        </w:rPr>
        <w:t xml:space="preserve"> </w:t>
      </w:r>
      <w:r w:rsidR="004B2D30" w:rsidRPr="004B2D30">
        <w:rPr>
          <w:lang w:val="en-US"/>
        </w:rPr>
        <w:t>the development and implementation of the</w:t>
      </w:r>
      <w:r w:rsidR="00D252D7" w:rsidRPr="00D252D7">
        <w:rPr>
          <w:lang w:val="en-US"/>
        </w:rPr>
        <w:t xml:space="preserve"> </w:t>
      </w:r>
      <w:r w:rsidR="001D04FB" w:rsidRPr="00736D51">
        <w:rPr>
          <w:lang w:val="en-US"/>
        </w:rPr>
        <w:t>integrating modules</w:t>
      </w:r>
      <w:r w:rsidR="00D252D7" w:rsidRPr="00D252D7">
        <w:rPr>
          <w:lang w:val="en-US"/>
        </w:rPr>
        <w:t xml:space="preserve"> </w:t>
      </w:r>
      <w:r w:rsidR="00374BD0">
        <w:rPr>
          <w:lang w:val="en-US"/>
        </w:rPr>
        <w:t xml:space="preserve">of </w:t>
      </w:r>
      <w:r w:rsidR="0058646A">
        <w:rPr>
          <w:lang w:val="en-US"/>
        </w:rPr>
        <w:t xml:space="preserve">the </w:t>
      </w:r>
      <w:r w:rsidR="0058646A" w:rsidRPr="0033370A">
        <w:rPr>
          <w:lang w:val="en-US"/>
        </w:rPr>
        <w:t xml:space="preserve">information-analytical system </w:t>
      </w:r>
      <w:r w:rsidR="0058646A">
        <w:rPr>
          <w:lang w:val="en-US"/>
        </w:rPr>
        <w:t>for</w:t>
      </w:r>
      <w:r w:rsidR="0058646A" w:rsidRPr="0033370A">
        <w:rPr>
          <w:lang w:val="en-US"/>
        </w:rPr>
        <w:t xml:space="preserve"> recording of the scientific results of the </w:t>
      </w:r>
      <w:proofErr w:type="spellStart"/>
      <w:r w:rsidR="0058646A" w:rsidRPr="0033370A">
        <w:rPr>
          <w:lang w:val="en-US"/>
        </w:rPr>
        <w:t>Tver</w:t>
      </w:r>
      <w:proofErr w:type="spellEnd"/>
      <w:r w:rsidR="0058646A" w:rsidRPr="0033370A">
        <w:rPr>
          <w:lang w:val="en-US"/>
        </w:rPr>
        <w:t xml:space="preserve"> State University</w:t>
      </w:r>
      <w:r w:rsidR="0058646A">
        <w:rPr>
          <w:lang w:val="en-US"/>
        </w:rPr>
        <w:t xml:space="preserve"> are presented in this report.</w:t>
      </w:r>
    </w:p>
    <w:p w:rsidR="007D3312" w:rsidRPr="004B2D30" w:rsidRDefault="007D3312" w:rsidP="001B3CA9">
      <w:pPr>
        <w:spacing w:line="240" w:lineRule="auto"/>
        <w:rPr>
          <w:lang w:val="en-US"/>
        </w:rPr>
      </w:pPr>
    </w:p>
    <w:p w:rsidR="007D3312" w:rsidRPr="00E3514C" w:rsidRDefault="007D3312" w:rsidP="001B3CA9">
      <w:pPr>
        <w:numPr>
          <w:ilvl w:val="0"/>
          <w:numId w:val="1"/>
        </w:numPr>
        <w:spacing w:line="240" w:lineRule="auto"/>
        <w:rPr>
          <w:b/>
        </w:rPr>
      </w:pPr>
      <w:r w:rsidRPr="00E3514C">
        <w:rPr>
          <w:b/>
        </w:rPr>
        <w:t>КЛЮЧЕВЫЕ СЛОВА:</w:t>
      </w:r>
    </w:p>
    <w:p w:rsidR="007D3312" w:rsidRDefault="007D3312" w:rsidP="001B3CA9">
      <w:pPr>
        <w:spacing w:line="240" w:lineRule="auto"/>
      </w:pPr>
      <w:r>
        <w:lastRenderedPageBreak/>
        <w:t xml:space="preserve">(на русском языке) –  </w:t>
      </w:r>
      <w:r w:rsidR="0033370A" w:rsidRPr="0033370A">
        <w:t xml:space="preserve">результаты научной деятельности, </w:t>
      </w:r>
      <w:r w:rsidR="00374BD0">
        <w:t>информационно-аналитическая</w:t>
      </w:r>
      <w:r w:rsidR="0033370A" w:rsidRPr="0033370A">
        <w:t xml:space="preserve"> система, </w:t>
      </w:r>
      <w:proofErr w:type="spellStart"/>
      <w:r w:rsidR="0033370A" w:rsidRPr="0033370A">
        <w:t>веб-приложение</w:t>
      </w:r>
      <w:proofErr w:type="spellEnd"/>
      <w:r w:rsidR="0033370A" w:rsidRPr="0033370A">
        <w:t xml:space="preserve">, </w:t>
      </w:r>
      <w:proofErr w:type="spellStart"/>
      <w:r w:rsidR="0033370A" w:rsidRPr="0033370A">
        <w:t>веб-интерфейс</w:t>
      </w:r>
      <w:proofErr w:type="spellEnd"/>
      <w:r w:rsidR="0033370A" w:rsidRPr="0033370A">
        <w:t xml:space="preserve">, база данных, мониторинг, </w:t>
      </w:r>
      <w:r w:rsidR="00374BD0">
        <w:t>учет,</w:t>
      </w:r>
      <w:r w:rsidR="0033370A" w:rsidRPr="0033370A">
        <w:t xml:space="preserve"> </w:t>
      </w:r>
      <w:r w:rsidR="0033370A">
        <w:t>НИР</w:t>
      </w:r>
    </w:p>
    <w:p w:rsidR="007D3312" w:rsidRPr="0033370A" w:rsidRDefault="007D3312" w:rsidP="001B3CA9">
      <w:pPr>
        <w:spacing w:line="240" w:lineRule="auto"/>
        <w:ind w:left="357" w:firstLine="493"/>
        <w:rPr>
          <w:lang w:val="en-US"/>
        </w:rPr>
      </w:pPr>
      <w:r w:rsidRPr="0033370A">
        <w:rPr>
          <w:lang w:val="en-US"/>
        </w:rPr>
        <w:t>(</w:t>
      </w:r>
      <w:proofErr w:type="gramStart"/>
      <w:r>
        <w:t>на</w:t>
      </w:r>
      <w:proofErr w:type="gramEnd"/>
      <w:r w:rsidRPr="0033370A">
        <w:rPr>
          <w:lang w:val="en-US"/>
        </w:rPr>
        <w:t xml:space="preserve"> </w:t>
      </w:r>
      <w:r>
        <w:t>английском</w:t>
      </w:r>
      <w:r w:rsidRPr="0033370A">
        <w:rPr>
          <w:lang w:val="en-US"/>
        </w:rPr>
        <w:t xml:space="preserve"> </w:t>
      </w:r>
      <w:r>
        <w:t>языке</w:t>
      </w:r>
      <w:r w:rsidRPr="0033370A">
        <w:rPr>
          <w:lang w:val="en-US"/>
        </w:rPr>
        <w:t>) –</w:t>
      </w:r>
      <w:r w:rsidR="0033370A" w:rsidRPr="0033370A">
        <w:rPr>
          <w:lang w:val="en-US"/>
        </w:rPr>
        <w:t xml:space="preserve"> </w:t>
      </w:r>
      <w:proofErr w:type="gramStart"/>
      <w:r w:rsidR="0033370A" w:rsidRPr="0033370A">
        <w:rPr>
          <w:lang w:val="en-US"/>
        </w:rPr>
        <w:t>scientific</w:t>
      </w:r>
      <w:proofErr w:type="gramEnd"/>
      <w:r w:rsidR="0033370A" w:rsidRPr="0033370A">
        <w:rPr>
          <w:lang w:val="en-US"/>
        </w:rPr>
        <w:t xml:space="preserve"> activity, </w:t>
      </w:r>
      <w:r w:rsidR="00374BD0" w:rsidRPr="00374BD0">
        <w:rPr>
          <w:lang w:val="en-US"/>
        </w:rPr>
        <w:t>information-analytical system</w:t>
      </w:r>
      <w:r w:rsidR="0033370A" w:rsidRPr="0033370A">
        <w:rPr>
          <w:lang w:val="en-US"/>
        </w:rPr>
        <w:t xml:space="preserve">, web application, web interface, database, monitoring, </w:t>
      </w:r>
      <w:r w:rsidR="00374BD0" w:rsidRPr="0033370A">
        <w:rPr>
          <w:lang w:val="en-US"/>
        </w:rPr>
        <w:t>recording</w:t>
      </w:r>
      <w:r w:rsidR="0033370A" w:rsidRPr="0033370A">
        <w:rPr>
          <w:lang w:val="en-US"/>
        </w:rPr>
        <w:t>, research</w:t>
      </w:r>
    </w:p>
    <w:p w:rsidR="00277B43" w:rsidRPr="0033370A" w:rsidRDefault="00277B43" w:rsidP="00E35D41">
      <w:pPr>
        <w:rPr>
          <w:lang w:val="en-US"/>
        </w:rPr>
      </w:pPr>
    </w:p>
    <w:p w:rsidR="00277B43" w:rsidRPr="00E3514C" w:rsidRDefault="00476704" w:rsidP="00E35D41">
      <w:pPr>
        <w:pStyle w:val="a5"/>
        <w:numPr>
          <w:ilvl w:val="0"/>
          <w:numId w:val="1"/>
        </w:numPr>
        <w:rPr>
          <w:b/>
        </w:rPr>
      </w:pPr>
      <w:r w:rsidRPr="00E3514C">
        <w:rPr>
          <w:b/>
        </w:rPr>
        <w:t>ТЕКСТ ТЕЗИСОВ ДОКЛАДА:</w:t>
      </w:r>
    </w:p>
    <w:p w:rsidR="00173224" w:rsidRDefault="00007FFA" w:rsidP="00B71A9C">
      <w:pPr>
        <w:pStyle w:val="a5"/>
        <w:spacing w:line="240" w:lineRule="auto"/>
        <w:ind w:left="357" w:firstLine="493"/>
      </w:pPr>
      <w:r>
        <w:t>В</w:t>
      </w:r>
      <w:r w:rsidR="00444CC0" w:rsidRPr="00444CC0">
        <w:t xml:space="preserve"> </w:t>
      </w:r>
      <w:r w:rsidR="00444CC0">
        <w:t>рамках</w:t>
      </w:r>
      <w:r w:rsidR="006B16A9">
        <w:t xml:space="preserve"> научно-исследовательской</w:t>
      </w:r>
      <w:r>
        <w:t xml:space="preserve"> работ</w:t>
      </w:r>
      <w:r w:rsidR="00444CC0">
        <w:t>ы</w:t>
      </w:r>
      <w:r>
        <w:t xml:space="preserve">, </w:t>
      </w:r>
      <w:r w:rsidR="00444CC0">
        <w:t>направленной на</w:t>
      </w:r>
      <w:r w:rsidRPr="00007FFA">
        <w:t xml:space="preserve"> создание информационно-аналитической системы </w:t>
      </w:r>
      <w:r w:rsidR="00444CC0" w:rsidRPr="0033370A">
        <w:t>мониторинга и учета результатов научной деятельности Тверского государственного университета</w:t>
      </w:r>
      <w:r w:rsidR="00130C1F">
        <w:t xml:space="preserve"> </w:t>
      </w:r>
      <w:r w:rsidR="000516BC" w:rsidRPr="000516BC">
        <w:t>[1]</w:t>
      </w:r>
      <w:r w:rsidR="00444CC0">
        <w:t>,</w:t>
      </w:r>
      <w:r w:rsidR="006B16A9">
        <w:t xml:space="preserve"> </w:t>
      </w:r>
      <w:r w:rsidR="00695398">
        <w:t xml:space="preserve">были </w:t>
      </w:r>
      <w:r w:rsidR="00173224">
        <w:t xml:space="preserve">внедрены </w:t>
      </w:r>
      <w:r w:rsidR="00B71A9C">
        <w:t>о</w:t>
      </w:r>
      <w:r w:rsidR="00173224">
        <w:t xml:space="preserve">сновные модули системы, </w:t>
      </w:r>
      <w:r w:rsidR="009A1109">
        <w:t>аккумулирующие</w:t>
      </w:r>
      <w:r w:rsidR="0093793D" w:rsidRPr="0093793D">
        <w:t xml:space="preserve"> информацию о результатах научной деятельности</w:t>
      </w:r>
      <w:r w:rsidR="00173224">
        <w:t>:</w:t>
      </w:r>
    </w:p>
    <w:p w:rsidR="00173224" w:rsidRPr="00F82F32" w:rsidRDefault="00173224" w:rsidP="00577BCE">
      <w:pPr>
        <w:pStyle w:val="a5"/>
        <w:numPr>
          <w:ilvl w:val="0"/>
          <w:numId w:val="17"/>
        </w:numPr>
        <w:spacing w:line="240" w:lineRule="auto"/>
        <w:ind w:left="1135" w:hanging="284"/>
      </w:pPr>
      <w:r>
        <w:t xml:space="preserve">модуль </w:t>
      </w:r>
      <w:r w:rsidRPr="00F82F32">
        <w:t>учета публикационной активности</w:t>
      </w:r>
      <w:r w:rsidR="00CF6C33" w:rsidRPr="00F82F32">
        <w:t xml:space="preserve"> преподавателей и сотрудников</w:t>
      </w:r>
      <w:r w:rsidR="009A1109" w:rsidRPr="00F82F32">
        <w:t xml:space="preserve"> университета [2]</w:t>
      </w:r>
      <w:r w:rsidR="00F841C8" w:rsidRPr="00F82F32">
        <w:t>;</w:t>
      </w:r>
    </w:p>
    <w:p w:rsidR="00173224" w:rsidRDefault="00173224" w:rsidP="00577BCE">
      <w:pPr>
        <w:pStyle w:val="a5"/>
        <w:numPr>
          <w:ilvl w:val="0"/>
          <w:numId w:val="17"/>
        </w:numPr>
        <w:spacing w:line="240" w:lineRule="auto"/>
        <w:ind w:left="1135" w:hanging="284"/>
      </w:pPr>
      <w:r w:rsidRPr="00F82F32">
        <w:t>модуль учета объектов</w:t>
      </w:r>
      <w:r>
        <w:t xml:space="preserve"> интеллектуальной собственности</w:t>
      </w:r>
      <w:r w:rsidR="00FC6A50">
        <w:t xml:space="preserve"> (ОИС)</w:t>
      </w:r>
      <w:r>
        <w:t>;</w:t>
      </w:r>
    </w:p>
    <w:p w:rsidR="00173224" w:rsidRDefault="009A1109" w:rsidP="00CF6C33">
      <w:pPr>
        <w:pStyle w:val="a5"/>
        <w:numPr>
          <w:ilvl w:val="0"/>
          <w:numId w:val="17"/>
        </w:numPr>
        <w:spacing w:line="240" w:lineRule="auto"/>
        <w:ind w:left="1135" w:hanging="284"/>
      </w:pPr>
      <w:r>
        <w:t>модуль учета НИР</w:t>
      </w:r>
      <w:r w:rsidR="00CF6C33">
        <w:t xml:space="preserve"> </w:t>
      </w:r>
      <w:r w:rsidRPr="009A1109">
        <w:t>(</w:t>
      </w:r>
      <w:r w:rsidR="00CF6C33">
        <w:t xml:space="preserve">поданные заявки, выигранные заявки </w:t>
      </w:r>
      <w:r w:rsidR="00CF6C33" w:rsidRPr="00CF6C33">
        <w:t>с указанием сроков, объемов, а также промежуточных и итоговых отчетов по</w:t>
      </w:r>
      <w:r w:rsidR="00CF6C33">
        <w:t xml:space="preserve"> НИР</w:t>
      </w:r>
      <w:r w:rsidRPr="009A1109">
        <w:t>)</w:t>
      </w:r>
      <w:r w:rsidR="00CF6C33">
        <w:t>.</w:t>
      </w:r>
    </w:p>
    <w:p w:rsidR="00244123" w:rsidRDefault="00244123" w:rsidP="00173224">
      <w:pPr>
        <w:pStyle w:val="a5"/>
        <w:spacing w:line="240" w:lineRule="auto"/>
        <w:ind w:left="357" w:firstLine="493"/>
      </w:pPr>
      <w:r>
        <w:t>Помимо основных модулей системы, были разработаны два аналитических модуля, предоставляющих собой дополнительные сервисы. Первый –</w:t>
      </w:r>
      <w:r w:rsidR="00DF015A">
        <w:t xml:space="preserve"> для автоматизированного заполнения отчетов по науке кафедрами и факультетами</w:t>
      </w:r>
      <w:r w:rsidRPr="009A1109">
        <w:t>,</w:t>
      </w:r>
      <w:r w:rsidR="00DF015A">
        <w:t xml:space="preserve"> </w:t>
      </w:r>
      <w:r>
        <w:t xml:space="preserve">второй – </w:t>
      </w:r>
      <w:r w:rsidR="00DF015A">
        <w:t xml:space="preserve">для построения </w:t>
      </w:r>
      <w:proofErr w:type="spellStart"/>
      <w:r w:rsidR="00DF015A">
        <w:t>он-лайн</w:t>
      </w:r>
      <w:proofErr w:type="spellEnd"/>
      <w:r w:rsidR="00DF015A">
        <w:t xml:space="preserve"> рейтинга преподавателей университета</w:t>
      </w:r>
      <w:r>
        <w:t>.</w:t>
      </w:r>
    </w:p>
    <w:p w:rsidR="00127BCD" w:rsidRDefault="00DF015A" w:rsidP="00DF015A">
      <w:pPr>
        <w:pStyle w:val="a5"/>
        <w:spacing w:line="240" w:lineRule="auto"/>
        <w:ind w:left="357" w:firstLine="493"/>
      </w:pPr>
      <w:r>
        <w:t xml:space="preserve">Интегрирующий модуль «Отчеты по НИР» предназначен для формирования отчетов по науке кафедрами и факультетами на основе информации, хранящейся в системе. Модуль также позволяет вводить и обрабатывать информацию, не хранящуюся в системе ИАС РНД, но необходимую для построения отчетов. </w:t>
      </w:r>
      <w:r w:rsidR="0042034C">
        <w:t>Предусмотрена</w:t>
      </w:r>
      <w:r w:rsidR="00127BCD" w:rsidRPr="00127BCD">
        <w:t xml:space="preserve"> авторизаци</w:t>
      </w:r>
      <w:r w:rsidR="0042034C">
        <w:t>я в системе</w:t>
      </w:r>
      <w:r w:rsidR="00127BCD" w:rsidRPr="00127BCD">
        <w:t xml:space="preserve"> с разграничением прав доступа по типам пользователей</w:t>
      </w:r>
      <w:r w:rsidR="00127BCD">
        <w:t>.</w:t>
      </w:r>
    </w:p>
    <w:p w:rsidR="00DF015A" w:rsidRDefault="00DF015A" w:rsidP="00DF015A">
      <w:pPr>
        <w:pStyle w:val="a5"/>
        <w:spacing w:line="240" w:lineRule="auto"/>
        <w:ind w:left="357" w:firstLine="493"/>
      </w:pPr>
      <w:r>
        <w:t>В соответствии с принятой структурой отчета по науке, интерфейс оператора кафедры состоит из трех блоков.</w:t>
      </w:r>
    </w:p>
    <w:p w:rsidR="00DF015A" w:rsidRDefault="00DF015A" w:rsidP="00DF015A">
      <w:pPr>
        <w:pStyle w:val="a5"/>
        <w:spacing w:line="240" w:lineRule="auto"/>
        <w:ind w:left="357" w:firstLine="493"/>
      </w:pPr>
      <w:r>
        <w:t>В первом блоке приведены разделы, которые кафедра заполняет самостоятельно:</w:t>
      </w:r>
    </w:p>
    <w:p w:rsidR="00DF015A" w:rsidRDefault="00DF015A" w:rsidP="00DF015A">
      <w:pPr>
        <w:pStyle w:val="a5"/>
        <w:numPr>
          <w:ilvl w:val="0"/>
          <w:numId w:val="17"/>
        </w:numPr>
        <w:spacing w:line="240" w:lineRule="auto"/>
        <w:ind w:left="1135" w:hanging="284"/>
      </w:pPr>
      <w:r>
        <w:t>«Общие сведения» – указываются научные направления, школы, сотрудничество с другими организациями, наиболее значимые результаты НИР и т.д.;</w:t>
      </w:r>
    </w:p>
    <w:p w:rsidR="00DF015A" w:rsidRDefault="00DF015A" w:rsidP="00DF015A">
      <w:pPr>
        <w:pStyle w:val="a5"/>
        <w:numPr>
          <w:ilvl w:val="0"/>
          <w:numId w:val="17"/>
        </w:numPr>
        <w:spacing w:line="240" w:lineRule="auto"/>
        <w:ind w:left="1135" w:hanging="284"/>
      </w:pPr>
      <w:r>
        <w:t>«Подготовка кадров высшей квалификации» – интерфейс, состоящий из вкладок «Аспирантура/докторантура», на которой автоматически выводится список всех аспирантов и докторантов кафедры, и «Защита сотрудников» – для ввода соответствующей информации;</w:t>
      </w:r>
    </w:p>
    <w:p w:rsidR="00DF015A" w:rsidRDefault="00DF015A" w:rsidP="00DF015A">
      <w:pPr>
        <w:pStyle w:val="a5"/>
        <w:numPr>
          <w:ilvl w:val="0"/>
          <w:numId w:val="17"/>
        </w:numPr>
        <w:spacing w:line="240" w:lineRule="auto"/>
        <w:ind w:left="1135" w:hanging="284"/>
      </w:pPr>
      <w:r>
        <w:t>«Неопубликованные произведения науки»;</w:t>
      </w:r>
    </w:p>
    <w:p w:rsidR="00DF015A" w:rsidRDefault="00DF015A" w:rsidP="00DF015A">
      <w:pPr>
        <w:pStyle w:val="a5"/>
        <w:numPr>
          <w:ilvl w:val="0"/>
          <w:numId w:val="17"/>
        </w:numPr>
        <w:spacing w:line="240" w:lineRule="auto"/>
        <w:ind w:left="1135" w:hanging="284"/>
      </w:pPr>
      <w:r>
        <w:t>«Международная деятельность»;</w:t>
      </w:r>
    </w:p>
    <w:p w:rsidR="00DF015A" w:rsidRDefault="00DF015A" w:rsidP="00DF015A">
      <w:pPr>
        <w:pStyle w:val="a5"/>
        <w:numPr>
          <w:ilvl w:val="0"/>
          <w:numId w:val="17"/>
        </w:numPr>
        <w:spacing w:line="240" w:lineRule="auto"/>
        <w:ind w:left="1135" w:hanging="284"/>
      </w:pPr>
      <w:r>
        <w:t>«Участие в научных мероприятиях»;</w:t>
      </w:r>
    </w:p>
    <w:p w:rsidR="00DF015A" w:rsidRDefault="00DF015A" w:rsidP="00DF015A">
      <w:pPr>
        <w:pStyle w:val="a5"/>
        <w:numPr>
          <w:ilvl w:val="0"/>
          <w:numId w:val="17"/>
        </w:numPr>
        <w:spacing w:line="240" w:lineRule="auto"/>
        <w:ind w:left="1135" w:hanging="284"/>
      </w:pPr>
      <w:r>
        <w:t>«Экспертная деятельность» – вхождение в редакционные коллегии журналов и программные комитеты конференций;</w:t>
      </w:r>
    </w:p>
    <w:p w:rsidR="00DF015A" w:rsidRDefault="00DF015A" w:rsidP="00DF015A">
      <w:pPr>
        <w:pStyle w:val="a5"/>
        <w:numPr>
          <w:ilvl w:val="0"/>
          <w:numId w:val="17"/>
        </w:numPr>
        <w:spacing w:line="240" w:lineRule="auto"/>
        <w:ind w:left="1135" w:hanging="284"/>
      </w:pPr>
      <w:r>
        <w:t>«Премии/награды».</w:t>
      </w:r>
    </w:p>
    <w:p w:rsidR="00DF015A" w:rsidRDefault="00DF015A" w:rsidP="00FC6A50">
      <w:pPr>
        <w:pStyle w:val="a5"/>
        <w:spacing w:after="120" w:line="240" w:lineRule="auto"/>
        <w:ind w:left="357" w:firstLine="493"/>
      </w:pPr>
      <w:r>
        <w:t xml:space="preserve">Во втором блоке собраны интерфейсы, выводящие информацию из </w:t>
      </w:r>
      <w:r w:rsidR="00FC6A50">
        <w:t>основных модулей информационно-аналитической системы –</w:t>
      </w:r>
      <w:r>
        <w:t xml:space="preserve"> данны</w:t>
      </w:r>
      <w:r w:rsidR="00FC6A50">
        <w:t>е о</w:t>
      </w:r>
      <w:r>
        <w:t xml:space="preserve"> </w:t>
      </w:r>
      <w:r w:rsidR="00113A27">
        <w:t>сотрудниках</w:t>
      </w:r>
      <w:r w:rsidR="00FC6A50">
        <w:t xml:space="preserve"> университета, публикациях</w:t>
      </w:r>
      <w:r w:rsidR="00F82F32">
        <w:t xml:space="preserve"> </w:t>
      </w:r>
      <w:r>
        <w:t>и объект</w:t>
      </w:r>
      <w:r w:rsidR="00FC6A50">
        <w:t>ах</w:t>
      </w:r>
      <w:r>
        <w:t xml:space="preserve"> интеллектуальной собственности</w:t>
      </w:r>
      <w:r w:rsidR="00FC6A50">
        <w:t xml:space="preserve"> (рис. 1)</w:t>
      </w:r>
      <w:r>
        <w:t xml:space="preserve">. В эти базы информация поступает после предварительной </w:t>
      </w:r>
      <w:proofErr w:type="spellStart"/>
      <w:r>
        <w:t>модерации</w:t>
      </w:r>
      <w:proofErr w:type="spellEnd"/>
      <w:r>
        <w:t>, поэтому интерфейсы кафедрального отчета уже не позволяют вносить изменения, и предназначены только для контроля наполнения соответс</w:t>
      </w:r>
      <w:r w:rsidR="00BD79A2">
        <w:t>твующих баз со стороны кафедры.</w:t>
      </w:r>
    </w:p>
    <w:p w:rsidR="00F82F32" w:rsidRDefault="00F009CC" w:rsidP="00695398">
      <w:pPr>
        <w:spacing w:line="240" w:lineRule="auto"/>
        <w:ind w:left="357" w:firstLine="493"/>
      </w:pPr>
      <w:r>
        <w:rPr>
          <w:noProof/>
        </w:rPr>
        <w:lastRenderedPageBreak/>
        <w:drawing>
          <wp:inline distT="0" distB="0" distL="0" distR="0">
            <wp:extent cx="5040000" cy="4249912"/>
            <wp:effectExtent l="19050" t="19050" r="27305" b="177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E81262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424991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82F32" w:rsidRDefault="00F82F32" w:rsidP="00FC6A50">
      <w:pPr>
        <w:pStyle w:val="a5"/>
        <w:spacing w:after="120" w:line="240" w:lineRule="auto"/>
        <w:ind w:left="357" w:firstLine="493"/>
        <w:contextualSpacing w:val="0"/>
        <w:jc w:val="center"/>
      </w:pPr>
      <w:r w:rsidRPr="00F82F32">
        <w:t xml:space="preserve">Рис. </w:t>
      </w:r>
      <w:r>
        <w:t>1</w:t>
      </w:r>
      <w:r w:rsidRPr="00F82F32">
        <w:t xml:space="preserve">. Вывод </w:t>
      </w:r>
      <w:r w:rsidR="00993142">
        <w:t>информации об ОИС</w:t>
      </w:r>
      <w:r w:rsidRPr="00F82F32">
        <w:t xml:space="preserve"> в кафедральном отчете</w:t>
      </w:r>
    </w:p>
    <w:p w:rsidR="00DF015A" w:rsidRDefault="00DF015A" w:rsidP="00DF015A">
      <w:pPr>
        <w:pStyle w:val="a5"/>
        <w:spacing w:line="240" w:lineRule="auto"/>
        <w:ind w:left="357" w:firstLine="493"/>
      </w:pPr>
      <w:r>
        <w:t>Третий блок представляет собой управляющие страницы, предназначенные для проверки, фиксации и печати отчета:</w:t>
      </w:r>
    </w:p>
    <w:p w:rsidR="00DF015A" w:rsidRDefault="00DF015A" w:rsidP="00061BC0">
      <w:pPr>
        <w:pStyle w:val="a5"/>
        <w:numPr>
          <w:ilvl w:val="0"/>
          <w:numId w:val="17"/>
        </w:numPr>
        <w:spacing w:line="240" w:lineRule="auto"/>
        <w:ind w:left="1135" w:hanging="284"/>
      </w:pPr>
      <w:r>
        <w:t>на странице «Подпись» можно зафиксировать отчет. После этого внесение изменений в отчет для сотрудников кафедры недоступно, а сам отчет поступает на проверку в управление научных исследований;</w:t>
      </w:r>
    </w:p>
    <w:p w:rsidR="00DF015A" w:rsidRDefault="00DF015A" w:rsidP="00061BC0">
      <w:pPr>
        <w:pStyle w:val="a5"/>
        <w:numPr>
          <w:ilvl w:val="0"/>
          <w:numId w:val="17"/>
        </w:numPr>
        <w:spacing w:line="240" w:lineRule="auto"/>
        <w:ind w:left="1135" w:hanging="284"/>
      </w:pPr>
      <w:r>
        <w:t>«Печатная форма отчета» и «Печатная форма приложений» – страницы, предназначенные для распечатки бумажных версий отчета и приложений.</w:t>
      </w:r>
    </w:p>
    <w:p w:rsidR="00DF015A" w:rsidRDefault="00DF015A" w:rsidP="00DF015A">
      <w:pPr>
        <w:pStyle w:val="a5"/>
        <w:spacing w:line="240" w:lineRule="auto"/>
        <w:ind w:left="357" w:firstLine="493"/>
      </w:pPr>
      <w:r>
        <w:t>Для учетной записи оператора факультета общая структура отчета выстроена аналогично, а интерфейсные формы приведены в соответствии с действующе</w:t>
      </w:r>
      <w:r w:rsidR="0039439C">
        <w:t>й структурой отчета факультета.</w:t>
      </w:r>
    </w:p>
    <w:p w:rsidR="00DF015A" w:rsidRDefault="00AD2776" w:rsidP="00DF015A">
      <w:pPr>
        <w:pStyle w:val="a5"/>
        <w:spacing w:line="240" w:lineRule="auto"/>
        <w:ind w:left="357" w:firstLine="493"/>
      </w:pPr>
      <w:r>
        <w:t>У</w:t>
      </w:r>
      <w:r w:rsidR="00DF015A">
        <w:t>четн</w:t>
      </w:r>
      <w:r>
        <w:t>ая</w:t>
      </w:r>
      <w:r w:rsidR="00DF015A">
        <w:t xml:space="preserve"> запис</w:t>
      </w:r>
      <w:r>
        <w:t>ь</w:t>
      </w:r>
      <w:r w:rsidR="00DF015A">
        <w:t xml:space="preserve"> администратора системы </w:t>
      </w:r>
      <w:r>
        <w:t>позволяет</w:t>
      </w:r>
      <w:r w:rsidR="00DF015A">
        <w:t xml:space="preserve"> выб</w:t>
      </w:r>
      <w:r>
        <w:t>рать</w:t>
      </w:r>
      <w:r w:rsidR="00127BCD">
        <w:t xml:space="preserve"> любой</w:t>
      </w:r>
      <w:r w:rsidR="00DF015A">
        <w:t xml:space="preserve"> факультет и</w:t>
      </w:r>
      <w:r>
        <w:t>ли</w:t>
      </w:r>
      <w:r w:rsidR="00127BCD">
        <w:t xml:space="preserve"> кафедру</w:t>
      </w:r>
      <w:r w:rsidR="00DF015A">
        <w:t xml:space="preserve"> для просмотра и редактирования форм отчета, а также для принятия или отклонения зафиксированного отчета. В случае принятия или отклонения в интерфейсе оператора кафедры/факультета выводится информация о том, когда и кем это было сделано.</w:t>
      </w:r>
    </w:p>
    <w:p w:rsidR="00DF015A" w:rsidRDefault="00DF015A" w:rsidP="00DF015A">
      <w:pPr>
        <w:pStyle w:val="a5"/>
        <w:spacing w:line="240" w:lineRule="auto"/>
        <w:ind w:left="357" w:firstLine="493"/>
      </w:pPr>
      <w:r>
        <w:t xml:space="preserve">Кроме того, в интерфейсе администратора системы доступен ряд разделов для вывода статистической информации на основе тех сведений, которые кафедры и </w:t>
      </w:r>
      <w:r w:rsidR="00FC6A50">
        <w:t>факультета вносят в базу данных</w:t>
      </w:r>
      <w:r>
        <w:t>.</w:t>
      </w:r>
      <w:r w:rsidR="00FC6A50">
        <w:t xml:space="preserve"> </w:t>
      </w:r>
      <w:r>
        <w:t>Данные статистические формы построены по образу форм итоговой отчетности, сдаваемой университетом по результатам научной деятельности.</w:t>
      </w:r>
    </w:p>
    <w:p w:rsidR="009A1109" w:rsidRDefault="00692695" w:rsidP="009A1109">
      <w:pPr>
        <w:pStyle w:val="a5"/>
        <w:spacing w:line="240" w:lineRule="auto"/>
        <w:ind w:left="357" w:firstLine="493"/>
      </w:pPr>
      <w:r>
        <w:t xml:space="preserve">Создание автоматизированной системы расчета рейтинга профессорско-преподавательского университета </w:t>
      </w:r>
      <w:proofErr w:type="gramStart"/>
      <w:r w:rsidR="00113A27">
        <w:t>началось</w:t>
      </w:r>
      <w:r w:rsidR="00F25AEE">
        <w:t xml:space="preserve"> в 2012-2013 году</w:t>
      </w:r>
      <w:r w:rsidR="00B9535C">
        <w:t xml:space="preserve"> и</w:t>
      </w:r>
      <w:r w:rsidR="00F25AEE">
        <w:t xml:space="preserve"> </w:t>
      </w:r>
      <w:r w:rsidR="00B9535C">
        <w:t xml:space="preserve">первоначально </w:t>
      </w:r>
      <w:r w:rsidR="00F25AEE">
        <w:t>необходимая для построения рейтинга информация была</w:t>
      </w:r>
      <w:proofErr w:type="gramEnd"/>
      <w:r w:rsidR="00F25AEE">
        <w:t xml:space="preserve"> собрана и введена в систему вручную [3]. По</w:t>
      </w:r>
      <w:r>
        <w:t xml:space="preserve"> мере развития ИАС РНД </w:t>
      </w:r>
      <w:r w:rsidR="00113A27" w:rsidRPr="00113A27">
        <w:rPr>
          <w:sz w:val="23"/>
          <w:szCs w:val="23"/>
        </w:rPr>
        <w:t xml:space="preserve">программный модуль был интегрирован в систему учета результатов научной деятельности, из базы данных </w:t>
      </w:r>
      <w:r w:rsidR="00113A27" w:rsidRPr="00113A27">
        <w:rPr>
          <w:sz w:val="23"/>
          <w:szCs w:val="23"/>
        </w:rPr>
        <w:lastRenderedPageBreak/>
        <w:t>которой теперь берется большая часть необходимой для построения рейтинга информации.</w:t>
      </w:r>
    </w:p>
    <w:p w:rsidR="00BD79A2" w:rsidRDefault="00BD79A2" w:rsidP="004C2E49">
      <w:pPr>
        <w:pStyle w:val="a5"/>
        <w:spacing w:after="120" w:line="240" w:lineRule="auto"/>
        <w:ind w:left="357" w:firstLine="493"/>
        <w:contextualSpacing w:val="0"/>
      </w:pPr>
      <w:r>
        <w:t xml:space="preserve">Помимо сквозного рейтинга по всем преподавателям, модуль позволяет выводить дополнительные статистические отчеты. Например, строить рейтинг преподавателей внутри факультета, а также рейтинг кафедр и факультетов на основе среднего рейтинга по всем сотрудникам соответствующего структурного подразделения. На рис. </w:t>
      </w:r>
      <w:r w:rsidR="00A037D4">
        <w:t>2</w:t>
      </w:r>
      <w:r>
        <w:t xml:space="preserve"> представлено распределение рейтинговых баллов внутри отдельного факультета.</w:t>
      </w:r>
    </w:p>
    <w:p w:rsidR="00A037D4" w:rsidRDefault="00A037D4" w:rsidP="00BD79A2">
      <w:pPr>
        <w:pStyle w:val="a5"/>
        <w:spacing w:line="240" w:lineRule="auto"/>
        <w:ind w:left="357" w:firstLine="493"/>
      </w:pPr>
      <w:r>
        <w:rPr>
          <w:noProof/>
        </w:rPr>
        <w:drawing>
          <wp:inline distT="0" distB="0" distL="0" distR="0">
            <wp:extent cx="5040000" cy="88358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8835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37D4" w:rsidRDefault="00A037D4" w:rsidP="00BD79A2">
      <w:pPr>
        <w:pStyle w:val="a5"/>
        <w:spacing w:line="240" w:lineRule="auto"/>
        <w:ind w:left="357" w:firstLine="493"/>
      </w:pPr>
      <w:r>
        <w:rPr>
          <w:noProof/>
        </w:rPr>
        <w:drawing>
          <wp:inline distT="0" distB="0" distL="0" distR="0">
            <wp:extent cx="5040000" cy="2746419"/>
            <wp:effectExtent l="19050" t="19050" r="27305" b="158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2151.tmp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74641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037D4" w:rsidRDefault="00A037D4" w:rsidP="00A037D4">
      <w:pPr>
        <w:pStyle w:val="a5"/>
        <w:spacing w:after="120" w:line="240" w:lineRule="auto"/>
        <w:ind w:left="357" w:firstLine="493"/>
        <w:contextualSpacing w:val="0"/>
        <w:jc w:val="center"/>
      </w:pPr>
      <w:r w:rsidRPr="00F82F32">
        <w:t xml:space="preserve">Рис. </w:t>
      </w:r>
      <w:r>
        <w:t>2</w:t>
      </w:r>
      <w:r w:rsidRPr="00F82F32">
        <w:t>.</w:t>
      </w:r>
      <w:r w:rsidRPr="00A037D4">
        <w:t xml:space="preserve"> Распределение рейтинговых баллов внутри факультета</w:t>
      </w:r>
    </w:p>
    <w:p w:rsidR="00173224" w:rsidRDefault="00173224" w:rsidP="00173224">
      <w:pPr>
        <w:pStyle w:val="a5"/>
        <w:spacing w:line="240" w:lineRule="auto"/>
        <w:ind w:left="357" w:firstLine="493"/>
      </w:pPr>
      <w:r>
        <w:t>Разработанная информационно-аналитическая система позволила существенным образом упростить процедуру получения</w:t>
      </w:r>
      <w:r w:rsidR="004C2E49">
        <w:t xml:space="preserve"> и </w:t>
      </w:r>
      <w:r w:rsidR="00CE1E6F">
        <w:t xml:space="preserve">последующей </w:t>
      </w:r>
      <w:bookmarkStart w:id="0" w:name="_GoBack"/>
      <w:bookmarkEnd w:id="0"/>
      <w:r w:rsidR="001E6A16">
        <w:t>обработки</w:t>
      </w:r>
      <w:r>
        <w:t xml:space="preserve"> информации о научной деятельности факультетов, кафедр и отдельных персоналий.</w:t>
      </w:r>
    </w:p>
    <w:p w:rsidR="0041392B" w:rsidRPr="0089140A" w:rsidRDefault="000E5892" w:rsidP="001B3CA9">
      <w:pPr>
        <w:pStyle w:val="a5"/>
        <w:spacing w:before="240" w:after="120" w:line="240" w:lineRule="auto"/>
        <w:ind w:left="714" w:hanging="357"/>
        <w:contextualSpacing w:val="0"/>
        <w:rPr>
          <w:b/>
        </w:rPr>
      </w:pPr>
      <w:r>
        <w:rPr>
          <w:b/>
        </w:rPr>
        <w:t>Библиографический список</w:t>
      </w:r>
    </w:p>
    <w:p w:rsidR="00E35D41" w:rsidRDefault="00E35D41" w:rsidP="001B3CA9">
      <w:pPr>
        <w:pStyle w:val="a5"/>
        <w:numPr>
          <w:ilvl w:val="0"/>
          <w:numId w:val="16"/>
        </w:numPr>
        <w:spacing w:line="240" w:lineRule="auto"/>
        <w:ind w:left="714" w:hanging="357"/>
        <w:rPr>
          <w:lang w:val="en-US"/>
        </w:rPr>
      </w:pPr>
      <w:proofErr w:type="spellStart"/>
      <w:r w:rsidRPr="00E35D41">
        <w:t>Солдатенко</w:t>
      </w:r>
      <w:proofErr w:type="spellEnd"/>
      <w:r w:rsidRPr="00E35D41">
        <w:t xml:space="preserve"> И.С., </w:t>
      </w:r>
      <w:proofErr w:type="spellStart"/>
      <w:r w:rsidRPr="00E35D41">
        <w:t>Супонев</w:t>
      </w:r>
      <w:proofErr w:type="spellEnd"/>
      <w:r w:rsidRPr="00E35D41">
        <w:t xml:space="preserve"> Н.П., Медведева О.Н., </w:t>
      </w:r>
      <w:proofErr w:type="spellStart"/>
      <w:r w:rsidRPr="00E35D41">
        <w:t>Миняев</w:t>
      </w:r>
      <w:proofErr w:type="spellEnd"/>
      <w:r w:rsidRPr="00E35D41">
        <w:t xml:space="preserve"> П.М. Информационно-аналитическая система мониторинга и учета результатов научной деятельности Тверского государственного университета // Информационная среда вуза XXI века: материалы VII Международной </w:t>
      </w:r>
      <w:proofErr w:type="spellStart"/>
      <w:r w:rsidRPr="00E35D41">
        <w:t>науч</w:t>
      </w:r>
      <w:proofErr w:type="gramStart"/>
      <w:r w:rsidRPr="00E35D41">
        <w:t>.-</w:t>
      </w:r>
      <w:proofErr w:type="gramEnd"/>
      <w:r w:rsidRPr="00E35D41">
        <w:t>практической</w:t>
      </w:r>
      <w:proofErr w:type="spellEnd"/>
      <w:r w:rsidRPr="00E35D41">
        <w:t xml:space="preserve"> конференции (23-27 сентября 2013 года). Петрозаводск, 2013. С. 180-182.</w:t>
      </w:r>
    </w:p>
    <w:p w:rsidR="009A1109" w:rsidRDefault="00061BC0" w:rsidP="001B3CA9">
      <w:pPr>
        <w:pStyle w:val="a5"/>
        <w:numPr>
          <w:ilvl w:val="0"/>
          <w:numId w:val="16"/>
        </w:numPr>
        <w:spacing w:line="240" w:lineRule="auto"/>
        <w:ind w:left="714" w:hanging="357"/>
        <w:rPr>
          <w:lang w:val="en-US"/>
        </w:rPr>
      </w:pPr>
      <w:proofErr w:type="spellStart"/>
      <w:r w:rsidRPr="00061BC0">
        <w:t>Супонев</w:t>
      </w:r>
      <w:proofErr w:type="spellEnd"/>
      <w:r w:rsidRPr="00061BC0">
        <w:t xml:space="preserve"> Н.П., Медведева О.Н., </w:t>
      </w:r>
      <w:proofErr w:type="spellStart"/>
      <w:r w:rsidRPr="00061BC0">
        <w:t>Миняев</w:t>
      </w:r>
      <w:proofErr w:type="spellEnd"/>
      <w:r w:rsidRPr="00061BC0">
        <w:t xml:space="preserve"> П.М., </w:t>
      </w:r>
      <w:proofErr w:type="spellStart"/>
      <w:r w:rsidRPr="00061BC0">
        <w:t>Солдатенко</w:t>
      </w:r>
      <w:proofErr w:type="spellEnd"/>
      <w:r w:rsidRPr="00061BC0">
        <w:t xml:space="preserve"> И.С. Автоматизированная система учета публикационной активности профессорско-преподавательского состава Тверского государственного университета // Научно-образовательная информационная среда XXI века: материалы VIII Международной </w:t>
      </w:r>
      <w:proofErr w:type="spellStart"/>
      <w:r w:rsidRPr="00061BC0">
        <w:t>науч</w:t>
      </w:r>
      <w:proofErr w:type="gramStart"/>
      <w:r w:rsidRPr="00061BC0">
        <w:t>.-</w:t>
      </w:r>
      <w:proofErr w:type="gramEnd"/>
      <w:r w:rsidRPr="00061BC0">
        <w:t>практ</w:t>
      </w:r>
      <w:proofErr w:type="spellEnd"/>
      <w:r w:rsidRPr="00061BC0">
        <w:t xml:space="preserve">. </w:t>
      </w:r>
      <w:proofErr w:type="spellStart"/>
      <w:r w:rsidRPr="00061BC0">
        <w:t>конф</w:t>
      </w:r>
      <w:proofErr w:type="spellEnd"/>
      <w:r w:rsidRPr="00061BC0">
        <w:t>. (15–18 сентября 2014 года). – Петрозаводск, 2014. C.180-182</w:t>
      </w:r>
    </w:p>
    <w:p w:rsidR="00E35D41" w:rsidRDefault="00E35D41" w:rsidP="001B3CA9">
      <w:pPr>
        <w:pStyle w:val="a5"/>
        <w:numPr>
          <w:ilvl w:val="0"/>
          <w:numId w:val="16"/>
        </w:numPr>
        <w:spacing w:line="240" w:lineRule="auto"/>
        <w:ind w:left="714" w:hanging="357"/>
      </w:pPr>
      <w:r w:rsidRPr="00E35D41">
        <w:t xml:space="preserve">Медведева О.Н., </w:t>
      </w:r>
      <w:proofErr w:type="spellStart"/>
      <w:r w:rsidRPr="00E35D41">
        <w:t>Супонев</w:t>
      </w:r>
      <w:proofErr w:type="spellEnd"/>
      <w:r w:rsidRPr="00E35D41">
        <w:t xml:space="preserve"> Н.П., </w:t>
      </w:r>
      <w:proofErr w:type="spellStart"/>
      <w:r w:rsidRPr="00E35D41">
        <w:t>Солдатенко</w:t>
      </w:r>
      <w:proofErr w:type="spellEnd"/>
      <w:r w:rsidRPr="00E35D41">
        <w:t xml:space="preserve"> И.С., </w:t>
      </w:r>
      <w:proofErr w:type="spellStart"/>
      <w:r w:rsidRPr="00E35D41">
        <w:t>Миняев</w:t>
      </w:r>
      <w:proofErr w:type="spellEnd"/>
      <w:r w:rsidRPr="00E35D41">
        <w:t xml:space="preserve"> П.М. Автоматизированная система рейтинговой оценки деятельности профессорско-преподавательского состава Тверского государственного университета // Информатизация образования и науки, 2014</w:t>
      </w:r>
      <w:r w:rsidR="00A234B4">
        <w:t>. № 3 (23). С. 86-94.</w:t>
      </w:r>
    </w:p>
    <w:sectPr w:rsidR="00E35D41" w:rsidSect="00031DA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E32" w:rsidRDefault="00306E32" w:rsidP="009F753C">
      <w:pPr>
        <w:spacing w:line="240" w:lineRule="auto"/>
      </w:pPr>
      <w:r>
        <w:separator/>
      </w:r>
    </w:p>
  </w:endnote>
  <w:endnote w:type="continuationSeparator" w:id="0">
    <w:p w:rsidR="00306E32" w:rsidRDefault="00306E32" w:rsidP="009F75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E32" w:rsidRDefault="00306E32" w:rsidP="009F753C">
      <w:pPr>
        <w:spacing w:line="240" w:lineRule="auto"/>
      </w:pPr>
      <w:r>
        <w:separator/>
      </w:r>
    </w:p>
  </w:footnote>
  <w:footnote w:type="continuationSeparator" w:id="0">
    <w:p w:rsidR="00306E32" w:rsidRDefault="00306E32" w:rsidP="009F75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Courier Ne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Courier New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Courier New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Courier New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Courier New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Courier New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Courier New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Courier New"/>
      </w:rPr>
    </w:lvl>
  </w:abstractNum>
  <w:abstractNum w:abstractNumId="1">
    <w:nsid w:val="0B946BC1"/>
    <w:multiLevelType w:val="hybridMultilevel"/>
    <w:tmpl w:val="62F27B8C"/>
    <w:lvl w:ilvl="0" w:tplc="32487EC2">
      <w:numFmt w:val="bullet"/>
      <w:lvlText w:val="•"/>
      <w:lvlJc w:val="left"/>
      <w:pPr>
        <w:ind w:left="1906" w:hanging="105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0BA56975"/>
    <w:multiLevelType w:val="hybridMultilevel"/>
    <w:tmpl w:val="F9F83278"/>
    <w:lvl w:ilvl="0" w:tplc="F00CC082">
      <w:numFmt w:val="bullet"/>
      <w:lvlText w:val="−"/>
      <w:lvlJc w:val="left"/>
      <w:pPr>
        <w:ind w:left="2257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D5F0F76"/>
    <w:multiLevelType w:val="hybridMultilevel"/>
    <w:tmpl w:val="9DF0797C"/>
    <w:lvl w:ilvl="0" w:tplc="F00CC082">
      <w:numFmt w:val="bullet"/>
      <w:lvlText w:val="−"/>
      <w:lvlJc w:val="left"/>
      <w:pPr>
        <w:ind w:left="2257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23632F"/>
    <w:multiLevelType w:val="hybridMultilevel"/>
    <w:tmpl w:val="812AB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C01C8"/>
    <w:multiLevelType w:val="hybridMultilevel"/>
    <w:tmpl w:val="28CA1E62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>
    <w:nsid w:val="2B8E18C4"/>
    <w:multiLevelType w:val="hybridMultilevel"/>
    <w:tmpl w:val="97C4E0CC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>
    <w:nsid w:val="2FA632D8"/>
    <w:multiLevelType w:val="hybridMultilevel"/>
    <w:tmpl w:val="8DF8E5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B5E1F"/>
    <w:multiLevelType w:val="hybridMultilevel"/>
    <w:tmpl w:val="2CB0B7B8"/>
    <w:lvl w:ilvl="0" w:tplc="46DA8936">
      <w:start w:val="1"/>
      <w:numFmt w:val="decimal"/>
      <w:lvlText w:val="%1."/>
      <w:lvlJc w:val="left"/>
      <w:pPr>
        <w:ind w:left="1907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CF05FB2"/>
    <w:multiLevelType w:val="hybridMultilevel"/>
    <w:tmpl w:val="C2A2775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75939D5"/>
    <w:multiLevelType w:val="hybridMultilevel"/>
    <w:tmpl w:val="A120F80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F016753"/>
    <w:multiLevelType w:val="hybridMultilevel"/>
    <w:tmpl w:val="2D1CE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921CB8"/>
    <w:multiLevelType w:val="hybridMultilevel"/>
    <w:tmpl w:val="C7DE4B9A"/>
    <w:lvl w:ilvl="0" w:tplc="F00CC082">
      <w:numFmt w:val="bullet"/>
      <w:lvlText w:val="−"/>
      <w:lvlJc w:val="left"/>
      <w:pPr>
        <w:ind w:left="1406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60CE1001"/>
    <w:multiLevelType w:val="hybridMultilevel"/>
    <w:tmpl w:val="58A87D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2EC458E"/>
    <w:multiLevelType w:val="hybridMultilevel"/>
    <w:tmpl w:val="421A73C4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5">
    <w:nsid w:val="634D5251"/>
    <w:multiLevelType w:val="hybridMultilevel"/>
    <w:tmpl w:val="8BC0C6EA"/>
    <w:lvl w:ilvl="0" w:tplc="B84E2ED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B9A3C75"/>
    <w:multiLevelType w:val="hybridMultilevel"/>
    <w:tmpl w:val="245E78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30608D1"/>
    <w:multiLevelType w:val="hybridMultilevel"/>
    <w:tmpl w:val="B03220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73922B0"/>
    <w:multiLevelType w:val="hybridMultilevel"/>
    <w:tmpl w:val="2D881D38"/>
    <w:lvl w:ilvl="0" w:tplc="01F6A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9"/>
  </w:num>
  <w:num w:numId="4">
    <w:abstractNumId w:val="7"/>
  </w:num>
  <w:num w:numId="5">
    <w:abstractNumId w:val="10"/>
  </w:num>
  <w:num w:numId="6">
    <w:abstractNumId w:val="15"/>
  </w:num>
  <w:num w:numId="7">
    <w:abstractNumId w:val="17"/>
  </w:num>
  <w:num w:numId="8">
    <w:abstractNumId w:val="4"/>
  </w:num>
  <w:num w:numId="9">
    <w:abstractNumId w:val="11"/>
  </w:num>
  <w:num w:numId="10">
    <w:abstractNumId w:val="16"/>
  </w:num>
  <w:num w:numId="11">
    <w:abstractNumId w:val="12"/>
  </w:num>
  <w:num w:numId="12">
    <w:abstractNumId w:val="2"/>
  </w:num>
  <w:num w:numId="13">
    <w:abstractNumId w:val="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8"/>
  </w:num>
  <w:num w:numId="17">
    <w:abstractNumId w:val="5"/>
  </w:num>
  <w:num w:numId="18">
    <w:abstractNumId w:val="6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CF4"/>
    <w:rsid w:val="00002F91"/>
    <w:rsid w:val="00007FFA"/>
    <w:rsid w:val="00011F33"/>
    <w:rsid w:val="00021611"/>
    <w:rsid w:val="00031DA8"/>
    <w:rsid w:val="000516BC"/>
    <w:rsid w:val="00061BC0"/>
    <w:rsid w:val="000E5892"/>
    <w:rsid w:val="00113A27"/>
    <w:rsid w:val="00116AB1"/>
    <w:rsid w:val="00127BCD"/>
    <w:rsid w:val="00130C1F"/>
    <w:rsid w:val="00173224"/>
    <w:rsid w:val="001956FE"/>
    <w:rsid w:val="001B3CA9"/>
    <w:rsid w:val="001C086F"/>
    <w:rsid w:val="001C4BCA"/>
    <w:rsid w:val="001D04FB"/>
    <w:rsid w:val="001D142C"/>
    <w:rsid w:val="001E6A16"/>
    <w:rsid w:val="00244123"/>
    <w:rsid w:val="00274FDF"/>
    <w:rsid w:val="00277B43"/>
    <w:rsid w:val="002926CA"/>
    <w:rsid w:val="002A249F"/>
    <w:rsid w:val="002C36D7"/>
    <w:rsid w:val="00306E32"/>
    <w:rsid w:val="0033370A"/>
    <w:rsid w:val="00346DDC"/>
    <w:rsid w:val="00351779"/>
    <w:rsid w:val="00361519"/>
    <w:rsid w:val="003622AC"/>
    <w:rsid w:val="00366083"/>
    <w:rsid w:val="00374BD0"/>
    <w:rsid w:val="00391B28"/>
    <w:rsid w:val="0039439C"/>
    <w:rsid w:val="00397974"/>
    <w:rsid w:val="003C5769"/>
    <w:rsid w:val="003E301F"/>
    <w:rsid w:val="0040557F"/>
    <w:rsid w:val="0041392B"/>
    <w:rsid w:val="0042034C"/>
    <w:rsid w:val="00427F36"/>
    <w:rsid w:val="00444CC0"/>
    <w:rsid w:val="00476704"/>
    <w:rsid w:val="004B2D30"/>
    <w:rsid w:val="004C2E49"/>
    <w:rsid w:val="004C574D"/>
    <w:rsid w:val="004D33DD"/>
    <w:rsid w:val="00506A2C"/>
    <w:rsid w:val="00577BCE"/>
    <w:rsid w:val="0058646A"/>
    <w:rsid w:val="00586F7D"/>
    <w:rsid w:val="0059579F"/>
    <w:rsid w:val="005B3107"/>
    <w:rsid w:val="005B3989"/>
    <w:rsid w:val="005D1864"/>
    <w:rsid w:val="005F477F"/>
    <w:rsid w:val="00614A6F"/>
    <w:rsid w:val="006333BE"/>
    <w:rsid w:val="00644488"/>
    <w:rsid w:val="0064606C"/>
    <w:rsid w:val="00651235"/>
    <w:rsid w:val="0065770F"/>
    <w:rsid w:val="00692695"/>
    <w:rsid w:val="00695398"/>
    <w:rsid w:val="006B16A9"/>
    <w:rsid w:val="006E3D93"/>
    <w:rsid w:val="00736D51"/>
    <w:rsid w:val="00755052"/>
    <w:rsid w:val="007934A3"/>
    <w:rsid w:val="007B3ECF"/>
    <w:rsid w:val="007C69EC"/>
    <w:rsid w:val="007D13E0"/>
    <w:rsid w:val="007D3312"/>
    <w:rsid w:val="007D5C36"/>
    <w:rsid w:val="00832C69"/>
    <w:rsid w:val="0087619C"/>
    <w:rsid w:val="0089140A"/>
    <w:rsid w:val="008C70AF"/>
    <w:rsid w:val="00902EBE"/>
    <w:rsid w:val="00924D30"/>
    <w:rsid w:val="0093793D"/>
    <w:rsid w:val="00954997"/>
    <w:rsid w:val="009804B2"/>
    <w:rsid w:val="00983744"/>
    <w:rsid w:val="00993142"/>
    <w:rsid w:val="009A1109"/>
    <w:rsid w:val="009F753C"/>
    <w:rsid w:val="00A037D4"/>
    <w:rsid w:val="00A165FD"/>
    <w:rsid w:val="00A234B4"/>
    <w:rsid w:val="00A47137"/>
    <w:rsid w:val="00A47DF6"/>
    <w:rsid w:val="00AA6E58"/>
    <w:rsid w:val="00AB318F"/>
    <w:rsid w:val="00AD2776"/>
    <w:rsid w:val="00AF192C"/>
    <w:rsid w:val="00AF59CC"/>
    <w:rsid w:val="00B06816"/>
    <w:rsid w:val="00B0786E"/>
    <w:rsid w:val="00B21951"/>
    <w:rsid w:val="00B45526"/>
    <w:rsid w:val="00B71A9C"/>
    <w:rsid w:val="00B9535C"/>
    <w:rsid w:val="00B95CD4"/>
    <w:rsid w:val="00BD79A2"/>
    <w:rsid w:val="00C20C15"/>
    <w:rsid w:val="00C45201"/>
    <w:rsid w:val="00C5735B"/>
    <w:rsid w:val="00C92B09"/>
    <w:rsid w:val="00CE09A8"/>
    <w:rsid w:val="00CE1E6F"/>
    <w:rsid w:val="00CF6C33"/>
    <w:rsid w:val="00CF7F9E"/>
    <w:rsid w:val="00D1290F"/>
    <w:rsid w:val="00D12BF2"/>
    <w:rsid w:val="00D21626"/>
    <w:rsid w:val="00D252D7"/>
    <w:rsid w:val="00D65911"/>
    <w:rsid w:val="00DA5306"/>
    <w:rsid w:val="00DE6888"/>
    <w:rsid w:val="00DF015A"/>
    <w:rsid w:val="00DF464A"/>
    <w:rsid w:val="00DF7615"/>
    <w:rsid w:val="00DF7CF4"/>
    <w:rsid w:val="00E00B10"/>
    <w:rsid w:val="00E11C4A"/>
    <w:rsid w:val="00E3514C"/>
    <w:rsid w:val="00E35D41"/>
    <w:rsid w:val="00E37538"/>
    <w:rsid w:val="00E43C3C"/>
    <w:rsid w:val="00E74BD0"/>
    <w:rsid w:val="00E757BF"/>
    <w:rsid w:val="00E82478"/>
    <w:rsid w:val="00E92FBA"/>
    <w:rsid w:val="00EA5EB6"/>
    <w:rsid w:val="00EC7AB9"/>
    <w:rsid w:val="00EE467F"/>
    <w:rsid w:val="00EE7453"/>
    <w:rsid w:val="00EF6DA7"/>
    <w:rsid w:val="00F009CC"/>
    <w:rsid w:val="00F25AEE"/>
    <w:rsid w:val="00F82F32"/>
    <w:rsid w:val="00F841C8"/>
    <w:rsid w:val="00FA23D8"/>
    <w:rsid w:val="00FB3B43"/>
    <w:rsid w:val="00FC6A50"/>
    <w:rsid w:val="00FF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41"/>
    <w:pPr>
      <w:spacing w:line="360" w:lineRule="auto"/>
      <w:ind w:left="360" w:firstLine="491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F7CF4"/>
    <w:pPr>
      <w:pBdr>
        <w:bottom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DF7CF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uiPriority w:val="22"/>
    <w:qFormat/>
    <w:rsid w:val="00DF7CF4"/>
    <w:rPr>
      <w:b/>
      <w:bCs/>
    </w:rPr>
  </w:style>
  <w:style w:type="character" w:customStyle="1" w:styleId="yellow">
    <w:name w:val="yellow"/>
    <w:basedOn w:val="a0"/>
    <w:rsid w:val="00DF7CF4"/>
  </w:style>
  <w:style w:type="paragraph" w:styleId="a4">
    <w:name w:val="Normal (Web)"/>
    <w:basedOn w:val="a"/>
    <w:uiPriority w:val="99"/>
    <w:unhideWhenUsed/>
    <w:rsid w:val="00DF7CF4"/>
    <w:pPr>
      <w:spacing w:before="100" w:beforeAutospacing="1" w:after="100" w:afterAutospacing="1" w:line="240" w:lineRule="auto"/>
    </w:p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F7CF4"/>
    <w:pPr>
      <w:pBdr>
        <w:top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DF7CF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F7CF4"/>
    <w:pPr>
      <w:ind w:left="720"/>
    </w:pPr>
  </w:style>
  <w:style w:type="character" w:styleId="a6">
    <w:name w:val="Hyperlink"/>
    <w:uiPriority w:val="99"/>
    <w:unhideWhenUsed/>
    <w:rsid w:val="0033370A"/>
    <w:rPr>
      <w:color w:val="0000FF"/>
      <w:u w:val="single"/>
    </w:rPr>
  </w:style>
  <w:style w:type="character" w:customStyle="1" w:styleId="gt-baf-back">
    <w:name w:val="gt-baf-back"/>
    <w:rsid w:val="00E92FBA"/>
  </w:style>
  <w:style w:type="character" w:customStyle="1" w:styleId="hps">
    <w:name w:val="hps"/>
    <w:rsid w:val="00B95CD4"/>
  </w:style>
  <w:style w:type="paragraph" w:styleId="a7">
    <w:name w:val="footnote text"/>
    <w:basedOn w:val="a"/>
    <w:link w:val="a8"/>
    <w:rsid w:val="009F753C"/>
    <w:pPr>
      <w:spacing w:line="240" w:lineRule="auto"/>
      <w:ind w:left="0" w:firstLine="0"/>
      <w:contextualSpacing w:val="0"/>
      <w:jc w:val="left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753C"/>
    <w:rPr>
      <w:rFonts w:ascii="Times New Roman" w:eastAsia="Times New Roman" w:hAnsi="Times New Roman"/>
    </w:rPr>
  </w:style>
  <w:style w:type="character" w:styleId="a9">
    <w:name w:val="footnote reference"/>
    <w:rsid w:val="009F753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82F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2F3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41"/>
    <w:pPr>
      <w:spacing w:line="360" w:lineRule="auto"/>
      <w:ind w:left="360" w:firstLine="491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F7CF4"/>
    <w:pPr>
      <w:pBdr>
        <w:bottom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DF7CF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uiPriority w:val="22"/>
    <w:qFormat/>
    <w:rsid w:val="00DF7CF4"/>
    <w:rPr>
      <w:b/>
      <w:bCs/>
    </w:rPr>
  </w:style>
  <w:style w:type="character" w:customStyle="1" w:styleId="yellow">
    <w:name w:val="yellow"/>
    <w:basedOn w:val="a0"/>
    <w:rsid w:val="00DF7CF4"/>
  </w:style>
  <w:style w:type="paragraph" w:styleId="a4">
    <w:name w:val="Normal (Web)"/>
    <w:basedOn w:val="a"/>
    <w:uiPriority w:val="99"/>
    <w:unhideWhenUsed/>
    <w:rsid w:val="00DF7CF4"/>
    <w:pPr>
      <w:spacing w:before="100" w:beforeAutospacing="1" w:after="100" w:afterAutospacing="1" w:line="240" w:lineRule="auto"/>
    </w:p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F7CF4"/>
    <w:pPr>
      <w:pBdr>
        <w:top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DF7CF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F7CF4"/>
    <w:pPr>
      <w:ind w:left="720"/>
    </w:pPr>
  </w:style>
  <w:style w:type="character" w:styleId="a6">
    <w:name w:val="Hyperlink"/>
    <w:uiPriority w:val="99"/>
    <w:unhideWhenUsed/>
    <w:rsid w:val="0033370A"/>
    <w:rPr>
      <w:color w:val="0000FF"/>
      <w:u w:val="single"/>
    </w:rPr>
  </w:style>
  <w:style w:type="character" w:customStyle="1" w:styleId="gt-baf-back">
    <w:name w:val="gt-baf-back"/>
    <w:rsid w:val="00E92FBA"/>
  </w:style>
  <w:style w:type="character" w:customStyle="1" w:styleId="hps">
    <w:name w:val="hps"/>
    <w:rsid w:val="00B95CD4"/>
  </w:style>
  <w:style w:type="paragraph" w:styleId="a7">
    <w:name w:val="footnote text"/>
    <w:basedOn w:val="a"/>
    <w:link w:val="a8"/>
    <w:rsid w:val="009F753C"/>
    <w:pPr>
      <w:spacing w:line="240" w:lineRule="auto"/>
      <w:ind w:left="0" w:firstLine="0"/>
      <w:contextualSpacing w:val="0"/>
      <w:jc w:val="left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753C"/>
    <w:rPr>
      <w:rFonts w:ascii="Times New Roman" w:eastAsia="Times New Roman" w:hAnsi="Times New Roman"/>
    </w:rPr>
  </w:style>
  <w:style w:type="character" w:styleId="a9">
    <w:name w:val="footnote reference"/>
    <w:rsid w:val="009F753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82F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2F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4426">
          <w:marLeft w:val="27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vedeva.ON@tversu.ru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uponev.NP@tver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ldatenko.IS@tvers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ПетрГУ</Company>
  <LinksUpToDate>false</LinksUpToDate>
  <CharactersWithSpaces>7754</CharactersWithSpaces>
  <SharedDoc>false</SharedDoc>
  <HLinks>
    <vt:vector size="18" baseType="variant">
      <vt:variant>
        <vt:i4>5701758</vt:i4>
      </vt:variant>
      <vt:variant>
        <vt:i4>6</vt:i4>
      </vt:variant>
      <vt:variant>
        <vt:i4>0</vt:i4>
      </vt:variant>
      <vt:variant>
        <vt:i4>5</vt:i4>
      </vt:variant>
      <vt:variant>
        <vt:lpwstr>mailto:soldis@tversu.ru</vt:lpwstr>
      </vt:variant>
      <vt:variant>
        <vt:lpwstr/>
      </vt:variant>
      <vt:variant>
        <vt:i4>5046385</vt:i4>
      </vt:variant>
      <vt:variant>
        <vt:i4>3</vt:i4>
      </vt:variant>
      <vt:variant>
        <vt:i4>0</vt:i4>
      </vt:variant>
      <vt:variant>
        <vt:i4>5</vt:i4>
      </vt:variant>
      <vt:variant>
        <vt:lpwstr>mailto:medved@tversu.ru</vt:lpwstr>
      </vt:variant>
      <vt:variant>
        <vt:lpwstr/>
      </vt:variant>
      <vt:variant>
        <vt:i4>8192031</vt:i4>
      </vt:variant>
      <vt:variant>
        <vt:i4>0</vt:i4>
      </vt:variant>
      <vt:variant>
        <vt:i4>0</vt:i4>
      </vt:variant>
      <vt:variant>
        <vt:i4>5</vt:i4>
      </vt:variant>
      <vt:variant>
        <vt:lpwstr>mailto:Nick.Suponev@tversu.ru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Лежнев Игорь</dc:creator>
  <cp:lastModifiedBy>sveta</cp:lastModifiedBy>
  <cp:revision>2</cp:revision>
  <dcterms:created xsi:type="dcterms:W3CDTF">2015-09-14T07:45:00Z</dcterms:created>
  <dcterms:modified xsi:type="dcterms:W3CDTF">2015-09-14T07:45:00Z</dcterms:modified>
</cp:coreProperties>
</file>